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D637" w14:textId="4EB6C788" w:rsidR="00B53C90" w:rsidRDefault="00493478" w:rsidP="00F63216">
      <w:pPr>
        <w:pStyle w:val="Prrafodelista"/>
        <w:shd w:val="clear" w:color="auto" w:fill="FDFDFD"/>
        <w:spacing w:after="0" w:line="276" w:lineRule="auto"/>
        <w:jc w:val="center"/>
        <w:outlineLvl w:val="1"/>
        <w:rPr>
          <w:rFonts w:ascii="Arial" w:eastAsia="Times New Roman" w:hAnsi="Arial" w:cs="Arial"/>
          <w:color w:val="7EAEC6"/>
          <w:sz w:val="36"/>
          <w:szCs w:val="21"/>
          <w:lang w:val="es-ES"/>
        </w:rPr>
      </w:pPr>
      <w:bookmarkStart w:id="0" w:name="_Hlk5099748"/>
      <w:r>
        <w:rPr>
          <w:rFonts w:ascii="Arial" w:eastAsia="Times New Roman" w:hAnsi="Arial" w:cs="Arial"/>
          <w:color w:val="7EAEC6"/>
          <w:sz w:val="36"/>
          <w:szCs w:val="21"/>
          <w:lang w:val="es-ES"/>
        </w:rPr>
        <w:t xml:space="preserve">El Foro de Expertos del INSTITUTO SANTALUCÍA urge al nuevo </w:t>
      </w:r>
      <w:r w:rsidR="00504B40">
        <w:rPr>
          <w:rFonts w:ascii="Arial" w:eastAsia="Times New Roman" w:hAnsi="Arial" w:cs="Arial"/>
          <w:color w:val="7EAEC6"/>
          <w:sz w:val="36"/>
          <w:szCs w:val="21"/>
          <w:lang w:val="es-ES"/>
        </w:rPr>
        <w:t>Parlamento</w:t>
      </w:r>
      <w:r>
        <w:rPr>
          <w:rFonts w:ascii="Arial" w:eastAsia="Times New Roman" w:hAnsi="Arial" w:cs="Arial"/>
          <w:color w:val="7EAEC6"/>
          <w:sz w:val="36"/>
          <w:szCs w:val="21"/>
          <w:lang w:val="es-ES"/>
        </w:rPr>
        <w:t xml:space="preserve"> a alcanzar un pacto de Estado por la sostenibilidad de las pensiones</w:t>
      </w:r>
    </w:p>
    <w:p w14:paraId="3382525D" w14:textId="77777777" w:rsidR="00182761" w:rsidRPr="009119FB" w:rsidRDefault="00182761" w:rsidP="00F63216">
      <w:pPr>
        <w:pStyle w:val="Prrafodelista"/>
        <w:shd w:val="clear" w:color="auto" w:fill="FDFDFD"/>
        <w:spacing w:after="0" w:line="276" w:lineRule="auto"/>
        <w:jc w:val="center"/>
        <w:outlineLvl w:val="1"/>
        <w:rPr>
          <w:rStyle w:val="nfasis"/>
          <w:bCs/>
          <w:i w:val="0"/>
          <w:color w:val="777777"/>
          <w:sz w:val="21"/>
          <w:szCs w:val="21"/>
          <w:shd w:val="clear" w:color="auto" w:fill="FDFDFD"/>
          <w:lang w:val="es-ES"/>
        </w:rPr>
      </w:pPr>
    </w:p>
    <w:bookmarkEnd w:id="0"/>
    <w:p w14:paraId="31AC581A" w14:textId="4C18F0CD" w:rsidR="00C73964" w:rsidRPr="009119FB" w:rsidRDefault="00493478" w:rsidP="00F63216">
      <w:pPr>
        <w:pStyle w:val="Prrafodelista"/>
        <w:numPr>
          <w:ilvl w:val="0"/>
          <w:numId w:val="9"/>
        </w:numPr>
        <w:shd w:val="clear" w:color="auto" w:fill="FDFDFD"/>
        <w:spacing w:after="0" w:line="276" w:lineRule="auto"/>
        <w:jc w:val="both"/>
        <w:outlineLvl w:val="1"/>
        <w:rPr>
          <w:rStyle w:val="nfasis"/>
          <w:rFonts w:ascii="Arial" w:hAnsi="Arial" w:cs="Arial"/>
          <w:b/>
          <w:bCs/>
          <w:i w:val="0"/>
          <w:color w:val="777777"/>
          <w:sz w:val="21"/>
          <w:szCs w:val="21"/>
          <w:shd w:val="clear" w:color="auto" w:fill="FDFDFD"/>
          <w:lang w:val="es-ES"/>
        </w:rPr>
      </w:pPr>
      <w:r>
        <w:rPr>
          <w:rStyle w:val="nfasis"/>
          <w:rFonts w:ascii="Arial" w:hAnsi="Arial" w:cs="Arial"/>
          <w:b/>
          <w:i w:val="0"/>
          <w:color w:val="767171" w:themeColor="background2" w:themeShade="80"/>
          <w:sz w:val="21"/>
          <w:szCs w:val="21"/>
          <w:shd w:val="clear" w:color="auto" w:fill="FDFDFD"/>
          <w:lang w:val="es-ES"/>
        </w:rPr>
        <w:t xml:space="preserve">A pesar de la presión existente sobre el sistema público de pensiones, ningún partido político </w:t>
      </w:r>
      <w:r w:rsidR="0055139A">
        <w:rPr>
          <w:rStyle w:val="nfasis"/>
          <w:rFonts w:ascii="Arial" w:hAnsi="Arial" w:cs="Arial"/>
          <w:b/>
          <w:i w:val="0"/>
          <w:color w:val="767171" w:themeColor="background2" w:themeShade="80"/>
          <w:sz w:val="21"/>
          <w:szCs w:val="21"/>
          <w:shd w:val="clear" w:color="auto" w:fill="FDFDFD"/>
          <w:lang w:val="es-ES"/>
        </w:rPr>
        <w:t xml:space="preserve">ha propuesto </w:t>
      </w:r>
      <w:r w:rsidR="00C34077">
        <w:rPr>
          <w:rStyle w:val="nfasis"/>
          <w:rFonts w:ascii="Arial" w:hAnsi="Arial" w:cs="Arial"/>
          <w:b/>
          <w:i w:val="0"/>
          <w:color w:val="767171" w:themeColor="background2" w:themeShade="80"/>
          <w:sz w:val="21"/>
          <w:szCs w:val="21"/>
          <w:shd w:val="clear" w:color="auto" w:fill="FDFDFD"/>
          <w:lang w:val="es-ES"/>
        </w:rPr>
        <w:t>una política global para adaptarlo a la nueva realidad demográfica</w:t>
      </w:r>
    </w:p>
    <w:p w14:paraId="5BEBC8EE" w14:textId="77777777" w:rsidR="009119FB" w:rsidRPr="00C34077" w:rsidRDefault="009119FB" w:rsidP="00F63216">
      <w:pPr>
        <w:pStyle w:val="Prrafodelista"/>
        <w:shd w:val="clear" w:color="auto" w:fill="FDFDFD"/>
        <w:spacing w:after="0" w:line="276" w:lineRule="auto"/>
        <w:ind w:left="1080"/>
        <w:jc w:val="both"/>
        <w:outlineLvl w:val="1"/>
        <w:rPr>
          <w:rStyle w:val="nfasis"/>
          <w:rFonts w:ascii="Arial" w:hAnsi="Arial" w:cs="Arial"/>
          <w:b/>
          <w:bCs/>
          <w:i w:val="0"/>
          <w:color w:val="777777"/>
          <w:sz w:val="21"/>
          <w:szCs w:val="21"/>
          <w:shd w:val="clear" w:color="auto" w:fill="FDFDFD"/>
          <w:lang w:val="es-ES"/>
        </w:rPr>
      </w:pPr>
    </w:p>
    <w:p w14:paraId="73C55EAB" w14:textId="7EB5834F" w:rsidR="00C34077" w:rsidRPr="00C73964" w:rsidRDefault="00C34077" w:rsidP="00F63216">
      <w:pPr>
        <w:pStyle w:val="Prrafodelista"/>
        <w:numPr>
          <w:ilvl w:val="0"/>
          <w:numId w:val="9"/>
        </w:numPr>
        <w:shd w:val="clear" w:color="auto" w:fill="FDFDFD"/>
        <w:spacing w:after="0" w:line="276" w:lineRule="auto"/>
        <w:jc w:val="both"/>
        <w:outlineLvl w:val="1"/>
        <w:rPr>
          <w:rStyle w:val="nfasis"/>
          <w:rFonts w:ascii="Arial" w:hAnsi="Arial" w:cs="Arial"/>
          <w:b/>
          <w:bCs/>
          <w:i w:val="0"/>
          <w:color w:val="777777"/>
          <w:sz w:val="21"/>
          <w:szCs w:val="21"/>
          <w:shd w:val="clear" w:color="auto" w:fill="FDFDFD"/>
          <w:lang w:val="es-ES"/>
        </w:rPr>
      </w:pPr>
      <w:r>
        <w:rPr>
          <w:rStyle w:val="nfasis"/>
          <w:rFonts w:ascii="Arial" w:hAnsi="Arial" w:cs="Arial"/>
          <w:b/>
          <w:bCs/>
          <w:i w:val="0"/>
          <w:color w:val="777777"/>
          <w:sz w:val="21"/>
          <w:szCs w:val="21"/>
          <w:shd w:val="clear" w:color="auto" w:fill="FDFDFD"/>
          <w:lang w:val="es-ES"/>
        </w:rPr>
        <w:t xml:space="preserve">Un nuevo consenso en el marco del Pacto de Toledo, la adopción de un modelo </w:t>
      </w:r>
      <w:r w:rsidR="00D76BC0">
        <w:rPr>
          <w:rStyle w:val="nfasis"/>
          <w:rFonts w:ascii="Arial" w:hAnsi="Arial" w:cs="Arial"/>
          <w:b/>
          <w:bCs/>
          <w:i w:val="0"/>
          <w:color w:val="777777"/>
          <w:sz w:val="21"/>
          <w:szCs w:val="21"/>
          <w:shd w:val="clear" w:color="auto" w:fill="FDFDFD"/>
          <w:lang w:val="es-ES"/>
        </w:rPr>
        <w:t xml:space="preserve">de </w:t>
      </w:r>
      <w:r>
        <w:rPr>
          <w:rStyle w:val="nfasis"/>
          <w:rFonts w:ascii="Arial" w:hAnsi="Arial" w:cs="Arial"/>
          <w:b/>
          <w:bCs/>
          <w:i w:val="0"/>
          <w:color w:val="777777"/>
          <w:sz w:val="21"/>
          <w:szCs w:val="21"/>
          <w:shd w:val="clear" w:color="auto" w:fill="FDFDFD"/>
          <w:lang w:val="es-ES"/>
        </w:rPr>
        <w:t>cuentas nocionales individuales o</w:t>
      </w:r>
      <w:r w:rsidR="00D76BC0">
        <w:rPr>
          <w:rStyle w:val="nfasis"/>
          <w:rFonts w:ascii="Arial" w:hAnsi="Arial" w:cs="Arial"/>
          <w:b/>
          <w:bCs/>
          <w:i w:val="0"/>
          <w:color w:val="777777"/>
          <w:sz w:val="21"/>
          <w:szCs w:val="21"/>
          <w:shd w:val="clear" w:color="auto" w:fill="FDFDFD"/>
          <w:lang w:val="es-ES"/>
        </w:rPr>
        <w:t xml:space="preserve"> medidas que favorezcan</w:t>
      </w:r>
      <w:r>
        <w:rPr>
          <w:rStyle w:val="nfasis"/>
          <w:rFonts w:ascii="Arial" w:hAnsi="Arial" w:cs="Arial"/>
          <w:b/>
          <w:bCs/>
          <w:i w:val="0"/>
          <w:color w:val="777777"/>
          <w:sz w:val="21"/>
          <w:szCs w:val="21"/>
          <w:shd w:val="clear" w:color="auto" w:fill="FDFDFD"/>
          <w:lang w:val="es-ES"/>
        </w:rPr>
        <w:t xml:space="preserve"> el aumento de la tasa de empleo y de la productividad son algunas de las recomendaciones emitidas por los expertos</w:t>
      </w:r>
    </w:p>
    <w:p w14:paraId="7E9B86F6" w14:textId="77777777" w:rsidR="00073AE4" w:rsidRPr="00073AE4" w:rsidRDefault="00073AE4" w:rsidP="00F63216">
      <w:pPr>
        <w:pStyle w:val="Prrafodelista"/>
        <w:shd w:val="clear" w:color="auto" w:fill="FDFDFD"/>
        <w:spacing w:after="0" w:line="276" w:lineRule="auto"/>
        <w:ind w:left="1080"/>
        <w:jc w:val="both"/>
        <w:outlineLvl w:val="1"/>
        <w:rPr>
          <w:rStyle w:val="nfasis"/>
          <w:rFonts w:ascii="Arial" w:hAnsi="Arial" w:cs="Arial"/>
          <w:b/>
          <w:bCs/>
          <w:i w:val="0"/>
          <w:color w:val="777777"/>
          <w:sz w:val="21"/>
          <w:szCs w:val="21"/>
          <w:shd w:val="clear" w:color="auto" w:fill="FDFDFD"/>
          <w:lang w:val="es-ES"/>
        </w:rPr>
      </w:pPr>
    </w:p>
    <w:p w14:paraId="5C0C7C03" w14:textId="244C0ED6" w:rsidR="00206E3E" w:rsidRPr="00F22E7E" w:rsidRDefault="0003437A" w:rsidP="00F63216">
      <w:pPr>
        <w:spacing w:after="0" w:line="276" w:lineRule="auto"/>
        <w:jc w:val="both"/>
        <w:rPr>
          <w:rStyle w:val="nfasis"/>
          <w:rFonts w:ascii="Arial" w:hAnsi="Arial" w:cs="Arial"/>
          <w:b/>
          <w:i w:val="0"/>
          <w:color w:val="777777"/>
          <w:sz w:val="21"/>
          <w:szCs w:val="21"/>
          <w:shd w:val="clear" w:color="auto" w:fill="FDFDFD"/>
          <w:lang w:val="es-ES"/>
        </w:rPr>
      </w:pPr>
      <w:r w:rsidRPr="00BC2CE1">
        <w:rPr>
          <w:rStyle w:val="nfasis"/>
          <w:rFonts w:ascii="Arial" w:hAnsi="Arial" w:cs="Arial"/>
          <w:bCs/>
          <w:color w:val="777777"/>
          <w:sz w:val="21"/>
          <w:szCs w:val="21"/>
          <w:shd w:val="clear" w:color="auto" w:fill="FDFDFD"/>
          <w:lang w:val="es-ES"/>
        </w:rPr>
        <w:t xml:space="preserve">Madrid, </w:t>
      </w:r>
      <w:r w:rsidR="008633DA">
        <w:rPr>
          <w:rStyle w:val="nfasis"/>
          <w:rFonts w:ascii="Arial" w:hAnsi="Arial" w:cs="Arial"/>
          <w:bCs/>
          <w:color w:val="777777"/>
          <w:sz w:val="21"/>
          <w:szCs w:val="21"/>
          <w:shd w:val="clear" w:color="auto" w:fill="FDFDFD"/>
          <w:lang w:val="es-ES"/>
        </w:rPr>
        <w:t>4</w:t>
      </w:r>
      <w:bookmarkStart w:id="1" w:name="_GoBack"/>
      <w:bookmarkEnd w:id="1"/>
      <w:r w:rsidR="00425B8D" w:rsidRPr="00BC2CE1">
        <w:rPr>
          <w:rStyle w:val="nfasis"/>
          <w:rFonts w:ascii="Arial" w:hAnsi="Arial" w:cs="Arial"/>
          <w:bCs/>
          <w:color w:val="777777"/>
          <w:sz w:val="21"/>
          <w:szCs w:val="21"/>
          <w:shd w:val="clear" w:color="auto" w:fill="FDFDFD"/>
          <w:lang w:val="es-ES"/>
        </w:rPr>
        <w:t xml:space="preserve"> de </w:t>
      </w:r>
      <w:r w:rsidR="00693A30">
        <w:rPr>
          <w:rStyle w:val="nfasis"/>
          <w:rFonts w:ascii="Arial" w:hAnsi="Arial" w:cs="Arial"/>
          <w:bCs/>
          <w:color w:val="777777"/>
          <w:sz w:val="21"/>
          <w:szCs w:val="21"/>
          <w:shd w:val="clear" w:color="auto" w:fill="FDFDFD"/>
          <w:lang w:val="es-ES"/>
        </w:rPr>
        <w:t>diciembre</w:t>
      </w:r>
      <w:r w:rsidRPr="00BC2CE1">
        <w:rPr>
          <w:rStyle w:val="nfasis"/>
          <w:rFonts w:ascii="Arial" w:hAnsi="Arial" w:cs="Arial"/>
          <w:bCs/>
          <w:color w:val="777777"/>
          <w:sz w:val="21"/>
          <w:szCs w:val="21"/>
          <w:shd w:val="clear" w:color="auto" w:fill="FDFDFD"/>
          <w:lang w:val="es-ES"/>
        </w:rPr>
        <w:t xml:space="preserve"> de 2019</w:t>
      </w:r>
      <w:r w:rsidRPr="00915978">
        <w:rPr>
          <w:rStyle w:val="nfasis"/>
          <w:rFonts w:ascii="Arial" w:hAnsi="Arial" w:cs="Arial"/>
          <w:b/>
          <w:i w:val="0"/>
          <w:color w:val="777777"/>
          <w:sz w:val="21"/>
          <w:szCs w:val="21"/>
          <w:shd w:val="clear" w:color="auto" w:fill="FDFDFD"/>
          <w:lang w:val="es-ES"/>
        </w:rPr>
        <w:t>.</w:t>
      </w:r>
      <w:r w:rsidRPr="0003437A">
        <w:rPr>
          <w:rStyle w:val="nfasis"/>
          <w:rFonts w:ascii="Arial" w:hAnsi="Arial" w:cs="Arial"/>
          <w:bCs/>
          <w:i w:val="0"/>
          <w:color w:val="777777"/>
          <w:sz w:val="21"/>
          <w:szCs w:val="21"/>
          <w:shd w:val="clear" w:color="auto" w:fill="FDFDFD"/>
          <w:lang w:val="es-ES"/>
        </w:rPr>
        <w:t xml:space="preserve"> </w:t>
      </w:r>
      <w:bookmarkStart w:id="2" w:name="_Hlk10448909"/>
      <w:r w:rsidR="00E26217">
        <w:rPr>
          <w:rStyle w:val="nfasis"/>
          <w:rFonts w:ascii="Arial" w:hAnsi="Arial" w:cs="Arial"/>
          <w:bCs/>
          <w:i w:val="0"/>
          <w:color w:val="777777"/>
          <w:sz w:val="21"/>
          <w:szCs w:val="21"/>
          <w:shd w:val="clear" w:color="auto" w:fill="FDFDFD"/>
          <w:lang w:val="es-ES"/>
        </w:rPr>
        <w:t>El creciente déficit estructural de la Seguridad Social causado</w:t>
      </w:r>
      <w:r w:rsidR="00E12604">
        <w:rPr>
          <w:rStyle w:val="nfasis"/>
          <w:rFonts w:ascii="Arial" w:hAnsi="Arial" w:cs="Arial"/>
          <w:bCs/>
          <w:i w:val="0"/>
          <w:color w:val="777777"/>
          <w:sz w:val="21"/>
          <w:szCs w:val="21"/>
          <w:shd w:val="clear" w:color="auto" w:fill="FDFDFD"/>
          <w:lang w:val="es-ES"/>
        </w:rPr>
        <w:t>, entre otros factores,</w:t>
      </w:r>
      <w:r w:rsidR="00E26217">
        <w:rPr>
          <w:rStyle w:val="nfasis"/>
          <w:rFonts w:ascii="Arial" w:hAnsi="Arial" w:cs="Arial"/>
          <w:bCs/>
          <w:i w:val="0"/>
          <w:color w:val="777777"/>
          <w:sz w:val="21"/>
          <w:szCs w:val="21"/>
          <w:shd w:val="clear" w:color="auto" w:fill="FDFDFD"/>
          <w:lang w:val="es-ES"/>
        </w:rPr>
        <w:t xml:space="preserve"> por el envejecimiento de la población pone cada vez más presión sobre el sistema de pensiones. </w:t>
      </w:r>
      <w:r w:rsidR="00693A30" w:rsidRPr="00693A30">
        <w:rPr>
          <w:rStyle w:val="nfasis"/>
          <w:rFonts w:ascii="Arial" w:hAnsi="Arial" w:cs="Arial"/>
          <w:bCs/>
          <w:i w:val="0"/>
          <w:color w:val="777777"/>
          <w:sz w:val="21"/>
          <w:szCs w:val="21"/>
          <w:shd w:val="clear" w:color="auto" w:fill="FDFDFD"/>
          <w:lang w:val="es-ES"/>
        </w:rPr>
        <w:t xml:space="preserve">Esta preocupante realidad, sin embargo, no </w:t>
      </w:r>
      <w:r w:rsidR="00FA14DF">
        <w:rPr>
          <w:rStyle w:val="nfasis"/>
          <w:rFonts w:ascii="Arial" w:hAnsi="Arial" w:cs="Arial"/>
          <w:bCs/>
          <w:i w:val="0"/>
          <w:color w:val="777777"/>
          <w:sz w:val="21"/>
          <w:szCs w:val="21"/>
          <w:shd w:val="clear" w:color="auto" w:fill="FDFDFD"/>
          <w:lang w:val="es-ES"/>
        </w:rPr>
        <w:t>tuvo</w:t>
      </w:r>
      <w:r w:rsidR="00693A30" w:rsidRPr="00693A30">
        <w:rPr>
          <w:rStyle w:val="nfasis"/>
          <w:rFonts w:ascii="Arial" w:hAnsi="Arial" w:cs="Arial"/>
          <w:bCs/>
          <w:i w:val="0"/>
          <w:color w:val="777777"/>
          <w:sz w:val="21"/>
          <w:szCs w:val="21"/>
          <w:shd w:val="clear" w:color="auto" w:fill="FDFDFD"/>
          <w:lang w:val="es-ES"/>
        </w:rPr>
        <w:t xml:space="preserve"> reflejo en la</w:t>
      </w:r>
      <w:r w:rsidR="00E12604">
        <w:rPr>
          <w:rStyle w:val="nfasis"/>
          <w:rFonts w:ascii="Arial" w:hAnsi="Arial" w:cs="Arial"/>
          <w:bCs/>
          <w:i w:val="0"/>
          <w:color w:val="777777"/>
          <w:sz w:val="21"/>
          <w:szCs w:val="21"/>
          <w:shd w:val="clear" w:color="auto" w:fill="FDFDFD"/>
          <w:lang w:val="es-ES"/>
        </w:rPr>
        <w:t>s</w:t>
      </w:r>
      <w:r w:rsidR="00693A30" w:rsidRPr="00693A30">
        <w:rPr>
          <w:rStyle w:val="nfasis"/>
          <w:rFonts w:ascii="Arial" w:hAnsi="Arial" w:cs="Arial"/>
          <w:bCs/>
          <w:i w:val="0"/>
          <w:color w:val="777777"/>
          <w:sz w:val="21"/>
          <w:szCs w:val="21"/>
          <w:shd w:val="clear" w:color="auto" w:fill="FDFDFD"/>
          <w:lang w:val="es-ES"/>
        </w:rPr>
        <w:t xml:space="preserve"> </w:t>
      </w:r>
      <w:r w:rsidR="00693A30">
        <w:rPr>
          <w:rStyle w:val="nfasis"/>
          <w:rFonts w:ascii="Arial" w:hAnsi="Arial" w:cs="Arial"/>
          <w:bCs/>
          <w:i w:val="0"/>
          <w:color w:val="777777"/>
          <w:sz w:val="21"/>
          <w:szCs w:val="21"/>
          <w:shd w:val="clear" w:color="auto" w:fill="FDFDFD"/>
          <w:lang w:val="es-ES"/>
        </w:rPr>
        <w:t>pasada</w:t>
      </w:r>
      <w:r w:rsidR="00E12604">
        <w:rPr>
          <w:rStyle w:val="nfasis"/>
          <w:rFonts w:ascii="Arial" w:hAnsi="Arial" w:cs="Arial"/>
          <w:bCs/>
          <w:i w:val="0"/>
          <w:color w:val="777777"/>
          <w:sz w:val="21"/>
          <w:szCs w:val="21"/>
          <w:shd w:val="clear" w:color="auto" w:fill="FDFDFD"/>
          <w:lang w:val="es-ES"/>
        </w:rPr>
        <w:t>s</w:t>
      </w:r>
      <w:r w:rsidR="00693A30" w:rsidRPr="00693A30">
        <w:rPr>
          <w:rStyle w:val="nfasis"/>
          <w:rFonts w:ascii="Arial" w:hAnsi="Arial" w:cs="Arial"/>
          <w:bCs/>
          <w:i w:val="0"/>
          <w:color w:val="777777"/>
          <w:sz w:val="21"/>
          <w:szCs w:val="21"/>
          <w:shd w:val="clear" w:color="auto" w:fill="FDFDFD"/>
          <w:lang w:val="es-ES"/>
        </w:rPr>
        <w:t xml:space="preserve"> campaña</w:t>
      </w:r>
      <w:r w:rsidR="00E12604">
        <w:rPr>
          <w:rStyle w:val="nfasis"/>
          <w:rFonts w:ascii="Arial" w:hAnsi="Arial" w:cs="Arial"/>
          <w:bCs/>
          <w:i w:val="0"/>
          <w:color w:val="777777"/>
          <w:sz w:val="21"/>
          <w:szCs w:val="21"/>
          <w:shd w:val="clear" w:color="auto" w:fill="FDFDFD"/>
          <w:lang w:val="es-ES"/>
        </w:rPr>
        <w:t>s</w:t>
      </w:r>
      <w:r w:rsidR="00693A30" w:rsidRPr="00693A30">
        <w:rPr>
          <w:rStyle w:val="nfasis"/>
          <w:rFonts w:ascii="Arial" w:hAnsi="Arial" w:cs="Arial"/>
          <w:bCs/>
          <w:i w:val="0"/>
          <w:color w:val="777777"/>
          <w:sz w:val="21"/>
          <w:szCs w:val="21"/>
          <w:shd w:val="clear" w:color="auto" w:fill="FDFDFD"/>
          <w:lang w:val="es-ES"/>
        </w:rPr>
        <w:t xml:space="preserve"> electoral</w:t>
      </w:r>
      <w:r w:rsidR="00E12604">
        <w:rPr>
          <w:rStyle w:val="nfasis"/>
          <w:rFonts w:ascii="Arial" w:hAnsi="Arial" w:cs="Arial"/>
          <w:bCs/>
          <w:i w:val="0"/>
          <w:color w:val="777777"/>
          <w:sz w:val="21"/>
          <w:szCs w:val="21"/>
          <w:shd w:val="clear" w:color="auto" w:fill="FDFDFD"/>
          <w:lang w:val="es-ES"/>
        </w:rPr>
        <w:t>es</w:t>
      </w:r>
      <w:r w:rsidR="00693A30">
        <w:rPr>
          <w:rStyle w:val="nfasis"/>
          <w:rFonts w:ascii="Arial" w:hAnsi="Arial" w:cs="Arial"/>
          <w:bCs/>
          <w:i w:val="0"/>
          <w:color w:val="777777"/>
          <w:sz w:val="21"/>
          <w:szCs w:val="21"/>
          <w:shd w:val="clear" w:color="auto" w:fill="FDFDFD"/>
          <w:lang w:val="es-ES"/>
        </w:rPr>
        <w:t>,</w:t>
      </w:r>
      <w:r w:rsidR="00693A30" w:rsidRPr="00693A30">
        <w:rPr>
          <w:rStyle w:val="nfasis"/>
          <w:rFonts w:ascii="Arial" w:hAnsi="Arial" w:cs="Arial"/>
          <w:bCs/>
          <w:i w:val="0"/>
          <w:color w:val="777777"/>
          <w:sz w:val="21"/>
          <w:szCs w:val="21"/>
          <w:shd w:val="clear" w:color="auto" w:fill="FDFDFD"/>
          <w:lang w:val="es-ES"/>
        </w:rPr>
        <w:t xml:space="preserve"> en la que ningún partido político </w:t>
      </w:r>
      <w:r w:rsidR="00FA14DF">
        <w:rPr>
          <w:rStyle w:val="nfasis"/>
          <w:rFonts w:ascii="Arial" w:hAnsi="Arial" w:cs="Arial"/>
          <w:bCs/>
          <w:i w:val="0"/>
          <w:color w:val="777777"/>
          <w:sz w:val="21"/>
          <w:szCs w:val="21"/>
          <w:shd w:val="clear" w:color="auto" w:fill="FDFDFD"/>
          <w:lang w:val="es-ES"/>
        </w:rPr>
        <w:t>propuso</w:t>
      </w:r>
      <w:r w:rsidR="00693A30" w:rsidRPr="00693A30">
        <w:rPr>
          <w:rStyle w:val="nfasis"/>
          <w:rFonts w:ascii="Arial" w:hAnsi="Arial" w:cs="Arial"/>
          <w:bCs/>
          <w:i w:val="0"/>
          <w:color w:val="777777"/>
          <w:sz w:val="21"/>
          <w:szCs w:val="21"/>
          <w:shd w:val="clear" w:color="auto" w:fill="FDFDFD"/>
          <w:lang w:val="es-ES"/>
        </w:rPr>
        <w:t xml:space="preserve"> una política global para adaptar nuestro sistema de pensiones a la nueva realidad demográfica</w:t>
      </w:r>
      <w:r w:rsidR="00693A30">
        <w:rPr>
          <w:rStyle w:val="nfasis"/>
          <w:rFonts w:ascii="Arial" w:hAnsi="Arial" w:cs="Arial"/>
          <w:bCs/>
          <w:i w:val="0"/>
          <w:color w:val="777777"/>
          <w:sz w:val="21"/>
          <w:szCs w:val="21"/>
          <w:shd w:val="clear" w:color="auto" w:fill="FDFDFD"/>
          <w:lang w:val="es-ES"/>
        </w:rPr>
        <w:t>. Por esta razón, y a raíz de la reunión mantenida el pasado 12 de noviembre en la que se analizó la situación actual de las pensiones en España</w:t>
      </w:r>
      <w:r w:rsidR="00F9344D">
        <w:rPr>
          <w:rStyle w:val="nfasis"/>
          <w:rFonts w:ascii="Arial" w:hAnsi="Arial" w:cs="Arial"/>
          <w:bCs/>
          <w:i w:val="0"/>
          <w:color w:val="777777"/>
          <w:sz w:val="21"/>
          <w:szCs w:val="21"/>
          <w:shd w:val="clear" w:color="auto" w:fill="FDFDFD"/>
          <w:lang w:val="es-ES"/>
        </w:rPr>
        <w:t xml:space="preserve">, </w:t>
      </w:r>
      <w:r w:rsidR="00F9344D" w:rsidRPr="00F22E7E">
        <w:rPr>
          <w:rStyle w:val="nfasis"/>
          <w:rFonts w:ascii="Arial" w:hAnsi="Arial" w:cs="Arial"/>
          <w:b/>
          <w:i w:val="0"/>
          <w:color w:val="777777"/>
          <w:sz w:val="21"/>
          <w:szCs w:val="21"/>
          <w:shd w:val="clear" w:color="auto" w:fill="FDFDFD"/>
          <w:lang w:val="es-ES"/>
        </w:rPr>
        <w:t xml:space="preserve">el Foro de Expertos del </w:t>
      </w:r>
      <w:hyperlink r:id="rId8" w:history="1">
        <w:r w:rsidRPr="00F22E7E">
          <w:rPr>
            <w:rFonts w:ascii="Arial" w:eastAsia="Times New Roman" w:hAnsi="Arial" w:cs="Arial"/>
            <w:b/>
            <w:color w:val="7EAEC6"/>
            <w:lang w:val="es-ES"/>
          </w:rPr>
          <w:t>INSTITUTO SANTALUCÍA</w:t>
        </w:r>
      </w:hyperlink>
      <w:r w:rsidR="00915978" w:rsidRPr="00F22E7E">
        <w:rPr>
          <w:rFonts w:ascii="Arial" w:eastAsia="Times New Roman" w:hAnsi="Arial" w:cs="Arial"/>
          <w:b/>
          <w:color w:val="7EAEC6"/>
          <w:lang w:val="es-ES"/>
        </w:rPr>
        <w:t xml:space="preserve">, </w:t>
      </w:r>
      <w:r w:rsidR="0006177D" w:rsidRPr="00F22E7E">
        <w:rPr>
          <w:rStyle w:val="nfasis"/>
          <w:rFonts w:ascii="Arial" w:hAnsi="Arial" w:cs="Arial"/>
          <w:b/>
          <w:i w:val="0"/>
          <w:color w:val="777777"/>
          <w:sz w:val="21"/>
          <w:szCs w:val="21"/>
          <w:shd w:val="clear" w:color="auto" w:fill="FDFDFD"/>
          <w:lang w:val="es-ES"/>
        </w:rPr>
        <w:t xml:space="preserve">urge al nuevo </w:t>
      </w:r>
      <w:r w:rsidR="00504B40">
        <w:rPr>
          <w:rStyle w:val="nfasis"/>
          <w:rFonts w:ascii="Arial" w:hAnsi="Arial" w:cs="Arial"/>
          <w:b/>
          <w:i w:val="0"/>
          <w:color w:val="777777"/>
          <w:sz w:val="21"/>
          <w:szCs w:val="21"/>
          <w:shd w:val="clear" w:color="auto" w:fill="FDFDFD"/>
          <w:lang w:val="es-ES"/>
        </w:rPr>
        <w:t>Parlamento</w:t>
      </w:r>
      <w:r w:rsidR="0006177D" w:rsidRPr="00F22E7E">
        <w:rPr>
          <w:rStyle w:val="nfasis"/>
          <w:rFonts w:ascii="Arial" w:hAnsi="Arial" w:cs="Arial"/>
          <w:b/>
          <w:i w:val="0"/>
          <w:color w:val="777777"/>
          <w:sz w:val="21"/>
          <w:szCs w:val="21"/>
          <w:shd w:val="clear" w:color="auto" w:fill="FDFDFD"/>
          <w:lang w:val="es-ES"/>
        </w:rPr>
        <w:t xml:space="preserve"> a que se llegue a un pacto de Estado con una amplia mayoría para encauzar el crecimiento económico de forma general y la sostenibilidad del sistema de pensiones, en particular.</w:t>
      </w:r>
    </w:p>
    <w:p w14:paraId="2BFCA461" w14:textId="01D8A943" w:rsidR="00103822" w:rsidRDefault="00103822" w:rsidP="00F63216">
      <w:pPr>
        <w:spacing w:after="0" w:line="276" w:lineRule="auto"/>
        <w:jc w:val="both"/>
        <w:rPr>
          <w:rStyle w:val="nfasis"/>
          <w:rFonts w:ascii="Arial" w:hAnsi="Arial" w:cs="Arial"/>
          <w:bCs/>
          <w:i w:val="0"/>
          <w:color w:val="777777"/>
          <w:sz w:val="21"/>
          <w:szCs w:val="21"/>
          <w:shd w:val="clear" w:color="auto" w:fill="FDFDFD"/>
          <w:lang w:val="es-ES"/>
        </w:rPr>
      </w:pPr>
    </w:p>
    <w:p w14:paraId="2C93FFD1" w14:textId="3CE72BEF" w:rsidR="00F63216" w:rsidRDefault="009F4996" w:rsidP="00F63216">
      <w:pPr>
        <w:spacing w:after="0" w:line="276" w:lineRule="auto"/>
        <w:jc w:val="both"/>
        <w:rPr>
          <w:rStyle w:val="nfasis"/>
          <w:rFonts w:ascii="Arial" w:hAnsi="Arial" w:cs="Arial"/>
          <w:bCs/>
          <w:i w:val="0"/>
          <w:iCs w:val="0"/>
          <w:color w:val="777777"/>
          <w:sz w:val="21"/>
          <w:szCs w:val="21"/>
          <w:shd w:val="clear" w:color="auto" w:fill="FDFDFD"/>
          <w:lang w:val="es-ES"/>
        </w:rPr>
      </w:pPr>
      <w:r w:rsidRPr="00E12604">
        <w:rPr>
          <w:rStyle w:val="nfasis"/>
          <w:rFonts w:ascii="Arial" w:hAnsi="Arial" w:cs="Arial"/>
          <w:bCs/>
          <w:i w:val="0"/>
          <w:iCs w:val="0"/>
          <w:color w:val="777777"/>
          <w:sz w:val="21"/>
          <w:szCs w:val="21"/>
          <w:shd w:val="clear" w:color="auto" w:fill="FDFDFD"/>
          <w:lang w:val="es-ES"/>
        </w:rPr>
        <w:t xml:space="preserve">Para </w:t>
      </w:r>
      <w:r w:rsidR="00103822" w:rsidRPr="001A6F2F">
        <w:rPr>
          <w:rStyle w:val="nfasis"/>
          <w:rFonts w:ascii="Arial" w:hAnsi="Arial" w:cs="Arial"/>
          <w:bCs/>
          <w:i w:val="0"/>
          <w:iCs w:val="0"/>
          <w:color w:val="777777"/>
          <w:sz w:val="21"/>
          <w:szCs w:val="21"/>
          <w:shd w:val="clear" w:color="auto" w:fill="FDFDFD"/>
          <w:lang w:val="es-ES"/>
        </w:rPr>
        <w:t>el Foro de Expertos</w:t>
      </w:r>
      <w:r w:rsidRPr="00E12604">
        <w:rPr>
          <w:rStyle w:val="nfasis"/>
          <w:rFonts w:ascii="Arial" w:hAnsi="Arial" w:cs="Arial"/>
          <w:bCs/>
          <w:i w:val="0"/>
          <w:iCs w:val="0"/>
          <w:color w:val="777777"/>
          <w:sz w:val="21"/>
          <w:szCs w:val="21"/>
          <w:shd w:val="clear" w:color="auto" w:fill="FDFDFD"/>
          <w:lang w:val="es-ES"/>
        </w:rPr>
        <w:t>,</w:t>
      </w:r>
      <w:r w:rsidR="00103822" w:rsidRPr="001A6F2F">
        <w:rPr>
          <w:rStyle w:val="nfasis"/>
          <w:rFonts w:ascii="Arial" w:hAnsi="Arial" w:cs="Arial"/>
          <w:bCs/>
          <w:i w:val="0"/>
          <w:iCs w:val="0"/>
          <w:color w:val="777777"/>
          <w:sz w:val="21"/>
          <w:szCs w:val="21"/>
          <w:shd w:val="clear" w:color="auto" w:fill="FDFDFD"/>
          <w:lang w:val="es-ES"/>
        </w:rPr>
        <w:t xml:space="preserve"> </w:t>
      </w:r>
      <w:r w:rsidRPr="001A6F2F">
        <w:rPr>
          <w:rStyle w:val="nfasis"/>
          <w:rFonts w:ascii="Arial" w:hAnsi="Arial" w:cs="Arial"/>
          <w:bCs/>
          <w:i w:val="0"/>
          <w:iCs w:val="0"/>
          <w:color w:val="777777"/>
          <w:sz w:val="21"/>
          <w:szCs w:val="21"/>
          <w:shd w:val="clear" w:color="auto" w:fill="FDFDFD"/>
          <w:lang w:val="es-ES"/>
        </w:rPr>
        <w:t>la sostenibilidad del sistema de pensiones ha de ser prioritaria por tratarse de una condición sin la cual no tiene sentido hablar de suficiencia o de otros objetivos más ambiciosos</w:t>
      </w:r>
      <w:r w:rsidRPr="00E12604">
        <w:rPr>
          <w:rStyle w:val="nfasis"/>
          <w:rFonts w:ascii="Arial" w:hAnsi="Arial" w:cs="Arial"/>
          <w:bCs/>
          <w:i w:val="0"/>
          <w:iCs w:val="0"/>
          <w:color w:val="777777"/>
          <w:sz w:val="21"/>
          <w:szCs w:val="21"/>
          <w:shd w:val="clear" w:color="auto" w:fill="FDFDFD"/>
          <w:lang w:val="es-ES"/>
        </w:rPr>
        <w:t xml:space="preserve">. </w:t>
      </w:r>
      <w:r w:rsidRPr="001A6F2F">
        <w:rPr>
          <w:rStyle w:val="nfasis"/>
          <w:rFonts w:ascii="Arial" w:hAnsi="Arial" w:cs="Arial"/>
          <w:bCs/>
          <w:i w:val="0"/>
          <w:iCs w:val="0"/>
          <w:color w:val="777777"/>
          <w:sz w:val="21"/>
          <w:szCs w:val="21"/>
          <w:shd w:val="clear" w:color="auto" w:fill="FDFDFD"/>
          <w:lang w:val="es-ES"/>
        </w:rPr>
        <w:t>Para alcanzar este propósito, hay que poner fin a la situación actual, en la que las nuevas pensiones que se incorporan al sistema están entrando con un déficit</w:t>
      </w:r>
      <w:r w:rsidR="00D76BC0">
        <w:rPr>
          <w:rStyle w:val="nfasis"/>
          <w:rFonts w:ascii="Arial" w:hAnsi="Arial" w:cs="Arial"/>
          <w:bCs/>
          <w:i w:val="0"/>
          <w:iCs w:val="0"/>
          <w:color w:val="777777"/>
          <w:sz w:val="21"/>
          <w:szCs w:val="21"/>
          <w:shd w:val="clear" w:color="auto" w:fill="FDFDFD"/>
          <w:lang w:val="es-ES"/>
        </w:rPr>
        <w:t xml:space="preserve"> muy significativo</w:t>
      </w:r>
      <w:r w:rsidRPr="001A6F2F">
        <w:rPr>
          <w:rStyle w:val="nfasis"/>
          <w:rFonts w:ascii="Arial" w:hAnsi="Arial" w:cs="Arial"/>
          <w:bCs/>
          <w:i w:val="0"/>
          <w:iCs w:val="0"/>
          <w:color w:val="777777"/>
          <w:sz w:val="21"/>
          <w:szCs w:val="21"/>
          <w:shd w:val="clear" w:color="auto" w:fill="FDFDFD"/>
          <w:lang w:val="es-ES"/>
        </w:rPr>
        <w:t xml:space="preserve">, ya que </w:t>
      </w:r>
      <w:r w:rsidR="0055139A">
        <w:rPr>
          <w:rStyle w:val="nfasis"/>
          <w:rFonts w:ascii="Arial" w:hAnsi="Arial" w:cs="Arial"/>
          <w:bCs/>
          <w:i w:val="0"/>
          <w:iCs w:val="0"/>
          <w:color w:val="777777"/>
          <w:sz w:val="21"/>
          <w:szCs w:val="21"/>
          <w:shd w:val="clear" w:color="auto" w:fill="FDFDFD"/>
          <w:lang w:val="es-ES"/>
        </w:rPr>
        <w:t>como promedio los trabajadore</w:t>
      </w:r>
      <w:r w:rsidR="00504B40">
        <w:rPr>
          <w:rStyle w:val="nfasis"/>
          <w:rFonts w:ascii="Arial" w:hAnsi="Arial" w:cs="Arial"/>
          <w:bCs/>
          <w:i w:val="0"/>
          <w:iCs w:val="0"/>
          <w:color w:val="777777"/>
          <w:sz w:val="21"/>
          <w:szCs w:val="21"/>
          <w:shd w:val="clear" w:color="auto" w:fill="FDFDFD"/>
          <w:lang w:val="es-ES"/>
        </w:rPr>
        <w:t>s</w:t>
      </w:r>
      <w:r w:rsidRPr="001A6F2F">
        <w:rPr>
          <w:rStyle w:val="nfasis"/>
          <w:rFonts w:ascii="Arial" w:hAnsi="Arial" w:cs="Arial"/>
          <w:bCs/>
          <w:i w:val="0"/>
          <w:iCs w:val="0"/>
          <w:color w:val="777777"/>
          <w:sz w:val="21"/>
          <w:szCs w:val="21"/>
          <w:shd w:val="clear" w:color="auto" w:fill="FDFDFD"/>
          <w:lang w:val="es-ES"/>
        </w:rPr>
        <w:t xml:space="preserve"> </w:t>
      </w:r>
      <w:r w:rsidR="0055139A">
        <w:rPr>
          <w:rStyle w:val="nfasis"/>
          <w:rFonts w:ascii="Arial" w:hAnsi="Arial" w:cs="Arial"/>
          <w:bCs/>
          <w:i w:val="0"/>
          <w:iCs w:val="0"/>
          <w:color w:val="777777"/>
          <w:sz w:val="21"/>
          <w:szCs w:val="21"/>
          <w:shd w:val="clear" w:color="auto" w:fill="FDFDFD"/>
          <w:lang w:val="es-ES"/>
        </w:rPr>
        <w:t xml:space="preserve">no </w:t>
      </w:r>
      <w:r w:rsidRPr="001A6F2F">
        <w:rPr>
          <w:rStyle w:val="nfasis"/>
          <w:rFonts w:ascii="Arial" w:hAnsi="Arial" w:cs="Arial"/>
          <w:bCs/>
          <w:i w:val="0"/>
          <w:iCs w:val="0"/>
          <w:color w:val="777777"/>
          <w:sz w:val="21"/>
          <w:szCs w:val="21"/>
          <w:shd w:val="clear" w:color="auto" w:fill="FDFDFD"/>
          <w:lang w:val="es-ES"/>
        </w:rPr>
        <w:t>cotiza</w:t>
      </w:r>
      <w:r w:rsidR="0055139A">
        <w:rPr>
          <w:rStyle w:val="nfasis"/>
          <w:rFonts w:ascii="Arial" w:hAnsi="Arial" w:cs="Arial"/>
          <w:bCs/>
          <w:i w:val="0"/>
          <w:iCs w:val="0"/>
          <w:color w:val="777777"/>
          <w:sz w:val="21"/>
          <w:szCs w:val="21"/>
          <w:shd w:val="clear" w:color="auto" w:fill="FDFDFD"/>
          <w:lang w:val="es-ES"/>
        </w:rPr>
        <w:t>n</w:t>
      </w:r>
      <w:r w:rsidRPr="001A6F2F">
        <w:rPr>
          <w:rStyle w:val="nfasis"/>
          <w:rFonts w:ascii="Arial" w:hAnsi="Arial" w:cs="Arial"/>
          <w:bCs/>
          <w:i w:val="0"/>
          <w:iCs w:val="0"/>
          <w:color w:val="777777"/>
          <w:sz w:val="21"/>
          <w:szCs w:val="21"/>
          <w:shd w:val="clear" w:color="auto" w:fill="FDFDFD"/>
          <w:lang w:val="es-ES"/>
        </w:rPr>
        <w:t xml:space="preserve"> lo suficiente como para financiar su pensión esperada, dados los niveles actuales de esperanza de vida tras la jubilación</w:t>
      </w:r>
      <w:r w:rsidR="001A6F2F">
        <w:rPr>
          <w:rStyle w:val="nfasis"/>
          <w:rFonts w:ascii="Arial" w:hAnsi="Arial" w:cs="Arial"/>
          <w:bCs/>
          <w:i w:val="0"/>
          <w:iCs w:val="0"/>
          <w:color w:val="777777"/>
          <w:sz w:val="21"/>
          <w:szCs w:val="21"/>
          <w:shd w:val="clear" w:color="auto" w:fill="FDFDFD"/>
          <w:lang w:val="es-ES"/>
        </w:rPr>
        <w:t>.</w:t>
      </w:r>
      <w:r w:rsidR="00D76BC0">
        <w:rPr>
          <w:rStyle w:val="nfasis"/>
          <w:rFonts w:ascii="Arial" w:hAnsi="Arial" w:cs="Arial"/>
          <w:bCs/>
          <w:i w:val="0"/>
          <w:iCs w:val="0"/>
          <w:color w:val="777777"/>
          <w:sz w:val="21"/>
          <w:szCs w:val="21"/>
          <w:shd w:val="clear" w:color="auto" w:fill="FDFDFD"/>
          <w:lang w:val="es-ES"/>
        </w:rPr>
        <w:t xml:space="preserve">    </w:t>
      </w:r>
    </w:p>
    <w:p w14:paraId="0B8D5355" w14:textId="77777777" w:rsidR="00504B40" w:rsidRDefault="00504B40" w:rsidP="00F63216">
      <w:pPr>
        <w:spacing w:after="0" w:line="276" w:lineRule="auto"/>
        <w:jc w:val="both"/>
        <w:rPr>
          <w:rStyle w:val="nfasis"/>
          <w:rFonts w:ascii="Arial" w:hAnsi="Arial" w:cs="Arial"/>
          <w:bCs/>
          <w:i w:val="0"/>
          <w:color w:val="777777"/>
          <w:sz w:val="21"/>
          <w:szCs w:val="21"/>
          <w:shd w:val="clear" w:color="auto" w:fill="FDFDFD"/>
          <w:lang w:val="es-ES"/>
        </w:rPr>
      </w:pPr>
    </w:p>
    <w:p w14:paraId="1A18333B" w14:textId="71F0A09F" w:rsidR="00994164" w:rsidRDefault="00994164" w:rsidP="00F63216">
      <w:pPr>
        <w:spacing w:after="0" w:line="276" w:lineRule="auto"/>
        <w:jc w:val="both"/>
        <w:rPr>
          <w:rStyle w:val="nfasis"/>
          <w:rFonts w:ascii="Arial" w:hAnsi="Arial" w:cs="Arial"/>
          <w:bCs/>
          <w:i w:val="0"/>
          <w:color w:val="777777"/>
          <w:sz w:val="21"/>
          <w:szCs w:val="21"/>
          <w:shd w:val="clear" w:color="auto" w:fill="FDFDFD"/>
          <w:lang w:val="es-ES"/>
        </w:rPr>
      </w:pPr>
      <w:r>
        <w:rPr>
          <w:rStyle w:val="nfasis"/>
          <w:rFonts w:ascii="Arial" w:hAnsi="Arial" w:cs="Arial"/>
          <w:bCs/>
          <w:i w:val="0"/>
          <w:color w:val="777777"/>
          <w:sz w:val="21"/>
          <w:szCs w:val="21"/>
          <w:shd w:val="clear" w:color="auto" w:fill="FDFDFD"/>
          <w:lang w:val="es-ES"/>
        </w:rPr>
        <w:t xml:space="preserve">Con el fin de garantizar uno de los pilares básicos del Estado de Bienestar, el Foro de Expertos ha emitido una </w:t>
      </w:r>
      <w:r w:rsidRPr="00C73964">
        <w:rPr>
          <w:rStyle w:val="nfasis"/>
          <w:rFonts w:ascii="Arial" w:hAnsi="Arial" w:cs="Arial"/>
          <w:b/>
          <w:i w:val="0"/>
          <w:color w:val="777777"/>
          <w:sz w:val="21"/>
          <w:szCs w:val="21"/>
          <w:shd w:val="clear" w:color="auto" w:fill="FDFDFD"/>
          <w:lang w:val="es-ES"/>
        </w:rPr>
        <w:t xml:space="preserve">serie de recomendaciones dirigidas </w:t>
      </w:r>
      <w:r w:rsidR="00C73964" w:rsidRPr="00C73964">
        <w:rPr>
          <w:rStyle w:val="nfasis"/>
          <w:rFonts w:ascii="Arial" w:hAnsi="Arial" w:cs="Arial"/>
          <w:b/>
          <w:i w:val="0"/>
          <w:color w:val="777777"/>
          <w:sz w:val="21"/>
          <w:szCs w:val="21"/>
          <w:shd w:val="clear" w:color="auto" w:fill="FDFDFD"/>
          <w:lang w:val="es-ES"/>
        </w:rPr>
        <w:t xml:space="preserve">al nuevo </w:t>
      </w:r>
      <w:r w:rsidR="00680385">
        <w:rPr>
          <w:rStyle w:val="nfasis"/>
          <w:rFonts w:ascii="Arial" w:hAnsi="Arial" w:cs="Arial"/>
          <w:b/>
          <w:i w:val="0"/>
          <w:color w:val="777777"/>
          <w:sz w:val="21"/>
          <w:szCs w:val="21"/>
          <w:shd w:val="clear" w:color="auto" w:fill="FDFDFD"/>
          <w:lang w:val="es-ES"/>
        </w:rPr>
        <w:t>Parlamento</w:t>
      </w:r>
      <w:r w:rsidR="00680385">
        <w:rPr>
          <w:rStyle w:val="nfasis"/>
          <w:rFonts w:ascii="Arial" w:hAnsi="Arial" w:cs="Arial"/>
          <w:bCs/>
          <w:i w:val="0"/>
          <w:color w:val="777777"/>
          <w:sz w:val="21"/>
          <w:szCs w:val="21"/>
          <w:shd w:val="clear" w:color="auto" w:fill="FDFDFD"/>
          <w:lang w:val="es-ES"/>
        </w:rPr>
        <w:t xml:space="preserve"> </w:t>
      </w:r>
      <w:r w:rsidR="00E714CB">
        <w:rPr>
          <w:rStyle w:val="nfasis"/>
          <w:rFonts w:ascii="Arial" w:hAnsi="Arial" w:cs="Arial"/>
          <w:bCs/>
          <w:i w:val="0"/>
          <w:color w:val="777777"/>
          <w:sz w:val="21"/>
          <w:szCs w:val="21"/>
          <w:shd w:val="clear" w:color="auto" w:fill="FDFDFD"/>
          <w:lang w:val="es-ES"/>
        </w:rPr>
        <w:t xml:space="preserve">para asegurar </w:t>
      </w:r>
      <w:r w:rsidR="00C73964">
        <w:rPr>
          <w:rStyle w:val="nfasis"/>
          <w:rFonts w:ascii="Arial" w:hAnsi="Arial" w:cs="Arial"/>
          <w:bCs/>
          <w:i w:val="0"/>
          <w:color w:val="777777"/>
          <w:sz w:val="21"/>
          <w:szCs w:val="21"/>
          <w:shd w:val="clear" w:color="auto" w:fill="FDFDFD"/>
          <w:lang w:val="es-ES"/>
        </w:rPr>
        <w:t>unas</w:t>
      </w:r>
      <w:r w:rsidR="00E714CB">
        <w:rPr>
          <w:rStyle w:val="nfasis"/>
          <w:rFonts w:ascii="Arial" w:hAnsi="Arial" w:cs="Arial"/>
          <w:bCs/>
          <w:i w:val="0"/>
          <w:color w:val="777777"/>
          <w:sz w:val="21"/>
          <w:szCs w:val="21"/>
          <w:shd w:val="clear" w:color="auto" w:fill="FDFDFD"/>
          <w:lang w:val="es-ES"/>
        </w:rPr>
        <w:t xml:space="preserve"> pensiones adecuadas y periódicamente actualizadas:</w:t>
      </w:r>
    </w:p>
    <w:p w14:paraId="6C767499" w14:textId="77777777" w:rsidR="00AC6982" w:rsidRDefault="00AC6982" w:rsidP="00F63216">
      <w:pPr>
        <w:spacing w:after="0" w:line="276" w:lineRule="auto"/>
        <w:jc w:val="both"/>
        <w:rPr>
          <w:rStyle w:val="nfasis"/>
          <w:rFonts w:ascii="Arial" w:hAnsi="Arial" w:cs="Arial"/>
          <w:bCs/>
          <w:i w:val="0"/>
          <w:color w:val="777777"/>
          <w:sz w:val="21"/>
          <w:szCs w:val="21"/>
          <w:shd w:val="clear" w:color="auto" w:fill="FDFDFD"/>
          <w:lang w:val="es-ES"/>
        </w:rPr>
      </w:pPr>
    </w:p>
    <w:p w14:paraId="343F0FBA" w14:textId="374EEDAC" w:rsidR="005050CB" w:rsidRDefault="00340DA7" w:rsidP="00F63216">
      <w:pPr>
        <w:pStyle w:val="Prrafodelista"/>
        <w:numPr>
          <w:ilvl w:val="0"/>
          <w:numId w:val="11"/>
        </w:numPr>
        <w:spacing w:after="0" w:line="276" w:lineRule="auto"/>
        <w:jc w:val="both"/>
        <w:rPr>
          <w:rStyle w:val="nfasis"/>
          <w:rFonts w:ascii="Arial" w:hAnsi="Arial" w:cs="Arial"/>
          <w:bCs/>
          <w:i w:val="0"/>
          <w:color w:val="777777"/>
          <w:sz w:val="21"/>
          <w:szCs w:val="21"/>
          <w:shd w:val="clear" w:color="auto" w:fill="FDFDFD"/>
          <w:lang w:val="es-ES"/>
        </w:rPr>
      </w:pPr>
      <w:r w:rsidRPr="00340DA7">
        <w:rPr>
          <w:rStyle w:val="nfasis"/>
          <w:rFonts w:ascii="Arial" w:hAnsi="Arial" w:cs="Arial"/>
          <w:bCs/>
          <w:i w:val="0"/>
          <w:color w:val="777777"/>
          <w:sz w:val="21"/>
          <w:szCs w:val="21"/>
          <w:shd w:val="clear" w:color="auto" w:fill="FDFDFD"/>
          <w:lang w:val="es-ES"/>
        </w:rPr>
        <w:t xml:space="preserve">El Foro de </w:t>
      </w:r>
      <w:r w:rsidR="00680385">
        <w:rPr>
          <w:rStyle w:val="nfasis"/>
          <w:rFonts w:ascii="Arial" w:hAnsi="Arial" w:cs="Arial"/>
          <w:bCs/>
          <w:i w:val="0"/>
          <w:color w:val="777777"/>
          <w:sz w:val="21"/>
          <w:szCs w:val="21"/>
          <w:shd w:val="clear" w:color="auto" w:fill="FDFDFD"/>
          <w:lang w:val="es-ES"/>
        </w:rPr>
        <w:t>E</w:t>
      </w:r>
      <w:r w:rsidRPr="00340DA7">
        <w:rPr>
          <w:rStyle w:val="nfasis"/>
          <w:rFonts w:ascii="Arial" w:hAnsi="Arial" w:cs="Arial"/>
          <w:bCs/>
          <w:i w:val="0"/>
          <w:color w:val="777777"/>
          <w:sz w:val="21"/>
          <w:szCs w:val="21"/>
          <w:shd w:val="clear" w:color="auto" w:fill="FDFDFD"/>
          <w:lang w:val="es-ES"/>
        </w:rPr>
        <w:t xml:space="preserve">xpertos insta a </w:t>
      </w:r>
      <w:r w:rsidRPr="00340DA7">
        <w:rPr>
          <w:rStyle w:val="nfasis"/>
          <w:rFonts w:ascii="Arial" w:hAnsi="Arial" w:cs="Arial"/>
          <w:b/>
          <w:i w:val="0"/>
          <w:color w:val="777777"/>
          <w:sz w:val="21"/>
          <w:szCs w:val="21"/>
          <w:shd w:val="clear" w:color="auto" w:fill="FDFDFD"/>
          <w:lang w:val="es-ES"/>
        </w:rPr>
        <w:t>buscar un nuevo consenso en el Pacto de Toledo</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sobre las reformas necesarias para asegurar la sostenibilidad a largo plazo del</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sistema público de pensiones de una forma que no suponga trasladar el problema</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en su integridad a las generaciones más jóvenes. Este consenso ha de tener en</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cuenta la actual situación demográfica, social y económica, que es muy diferente</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de la existente en el momento de puesta en marcha del Pacto, en 1995.</w:t>
      </w:r>
    </w:p>
    <w:p w14:paraId="768BC290" w14:textId="77777777" w:rsidR="00340DA7" w:rsidRDefault="00340DA7" w:rsidP="00F63216">
      <w:pPr>
        <w:pStyle w:val="Prrafodelista"/>
        <w:spacing w:after="0" w:line="276" w:lineRule="auto"/>
        <w:jc w:val="both"/>
        <w:rPr>
          <w:rStyle w:val="nfasis"/>
          <w:rFonts w:ascii="Arial" w:hAnsi="Arial" w:cs="Arial"/>
          <w:bCs/>
          <w:i w:val="0"/>
          <w:color w:val="777777"/>
          <w:sz w:val="21"/>
          <w:szCs w:val="21"/>
          <w:shd w:val="clear" w:color="auto" w:fill="FDFDFD"/>
          <w:lang w:val="es-ES"/>
        </w:rPr>
      </w:pPr>
    </w:p>
    <w:p w14:paraId="297EA0BF" w14:textId="362095DD" w:rsidR="005050CB" w:rsidRDefault="00340DA7" w:rsidP="00F63216">
      <w:pPr>
        <w:pStyle w:val="Prrafodelista"/>
        <w:numPr>
          <w:ilvl w:val="0"/>
          <w:numId w:val="11"/>
        </w:numPr>
        <w:spacing w:after="0" w:line="276" w:lineRule="auto"/>
        <w:jc w:val="both"/>
        <w:rPr>
          <w:rStyle w:val="nfasis"/>
          <w:rFonts w:ascii="Arial" w:hAnsi="Arial" w:cs="Arial"/>
          <w:bCs/>
          <w:i w:val="0"/>
          <w:color w:val="777777"/>
          <w:sz w:val="21"/>
          <w:szCs w:val="21"/>
          <w:shd w:val="clear" w:color="auto" w:fill="FDFDFD"/>
          <w:lang w:val="es-ES"/>
        </w:rPr>
      </w:pPr>
      <w:r w:rsidRPr="00340DA7">
        <w:rPr>
          <w:rStyle w:val="nfasis"/>
          <w:rFonts w:ascii="Arial" w:hAnsi="Arial" w:cs="Arial"/>
          <w:bCs/>
          <w:i w:val="0"/>
          <w:color w:val="777777"/>
          <w:sz w:val="21"/>
          <w:szCs w:val="21"/>
          <w:shd w:val="clear" w:color="auto" w:fill="FDFDFD"/>
          <w:lang w:val="es-ES"/>
        </w:rPr>
        <w:t xml:space="preserve">El mantenimiento del poder adquisitivo de las pensiones es un objetivo deseable siempre que sea consistente con la sostenibilidad del sistema. Para garantizar la compatibilidad de ambos objetivos, </w:t>
      </w:r>
      <w:r w:rsidRPr="00340DA7">
        <w:rPr>
          <w:rStyle w:val="nfasis"/>
          <w:rFonts w:ascii="Arial" w:hAnsi="Arial" w:cs="Arial"/>
          <w:b/>
          <w:i w:val="0"/>
          <w:color w:val="777777"/>
          <w:sz w:val="21"/>
          <w:szCs w:val="21"/>
          <w:shd w:val="clear" w:color="auto" w:fill="FDFDFD"/>
          <w:lang w:val="es-ES"/>
        </w:rPr>
        <w:t xml:space="preserve">resulta necesaria una reforma estructural del sistema que garantice que las </w:t>
      </w:r>
      <w:r w:rsidRPr="00340DA7">
        <w:rPr>
          <w:rStyle w:val="nfasis"/>
          <w:rFonts w:ascii="Arial" w:hAnsi="Arial" w:cs="Arial"/>
          <w:b/>
          <w:i w:val="0"/>
          <w:color w:val="777777"/>
          <w:sz w:val="21"/>
          <w:szCs w:val="21"/>
          <w:shd w:val="clear" w:color="auto" w:fill="FDFDFD"/>
          <w:lang w:val="es-ES"/>
        </w:rPr>
        <w:lastRenderedPageBreak/>
        <w:t>pensiones iniciales no entren con un déficit al sistema</w:t>
      </w:r>
      <w:r w:rsidRPr="00340DA7">
        <w:rPr>
          <w:rStyle w:val="nfasis"/>
          <w:rFonts w:ascii="Arial" w:hAnsi="Arial" w:cs="Arial"/>
          <w:bCs/>
          <w:i w:val="0"/>
          <w:color w:val="777777"/>
          <w:sz w:val="21"/>
          <w:szCs w:val="21"/>
          <w:shd w:val="clear" w:color="auto" w:fill="FDFDFD"/>
          <w:lang w:val="es-ES"/>
        </w:rPr>
        <w:t xml:space="preserve">, lo que exigirá una reducción de la actual tasa de sustitución hasta niveles más realistas y en línea con otras economías avanzadas. Esta reforma, se podría desarrollar con la </w:t>
      </w:r>
      <w:r w:rsidRPr="00340DA7">
        <w:rPr>
          <w:rStyle w:val="nfasis"/>
          <w:rFonts w:ascii="Arial" w:hAnsi="Arial" w:cs="Arial"/>
          <w:b/>
          <w:i w:val="0"/>
          <w:color w:val="777777"/>
          <w:sz w:val="21"/>
          <w:szCs w:val="21"/>
          <w:shd w:val="clear" w:color="auto" w:fill="FDFDFD"/>
          <w:lang w:val="es-ES"/>
        </w:rPr>
        <w:t>adopción de un</w:t>
      </w:r>
      <w:r w:rsidRPr="00340DA7">
        <w:rPr>
          <w:rStyle w:val="nfasis"/>
          <w:rFonts w:ascii="Arial" w:hAnsi="Arial" w:cs="Arial"/>
          <w:bCs/>
          <w:i w:val="0"/>
          <w:color w:val="777777"/>
          <w:sz w:val="21"/>
          <w:szCs w:val="21"/>
          <w:shd w:val="clear" w:color="auto" w:fill="FDFDFD"/>
          <w:lang w:val="es-ES"/>
        </w:rPr>
        <w:t xml:space="preserve"> </w:t>
      </w:r>
      <w:hyperlink r:id="rId9" w:history="1">
        <w:r w:rsidR="00E714CB" w:rsidRPr="00340DA7">
          <w:rPr>
            <w:rStyle w:val="Hipervnculo"/>
            <w:rFonts w:ascii="Arial" w:hAnsi="Arial" w:cs="Arial"/>
            <w:b/>
            <w:sz w:val="21"/>
            <w:szCs w:val="21"/>
            <w:shd w:val="clear" w:color="auto" w:fill="FDFDFD"/>
            <w:lang w:val="es-ES"/>
          </w:rPr>
          <w:t>sistema de cuentas nocionales individuales de contribución definida</w:t>
        </w:r>
      </w:hyperlink>
      <w:r>
        <w:rPr>
          <w:rStyle w:val="nfasis"/>
          <w:rFonts w:ascii="Arial" w:hAnsi="Arial" w:cs="Arial"/>
          <w:b/>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con una tasa de rentabilidad</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ligada al crecimiento de la masa salarial y a las proyecciones de crecimient</w:t>
      </w:r>
      <w:r>
        <w:rPr>
          <w:rStyle w:val="nfasis"/>
          <w:rFonts w:ascii="Arial" w:hAnsi="Arial" w:cs="Arial"/>
          <w:bCs/>
          <w:i w:val="0"/>
          <w:color w:val="777777"/>
          <w:sz w:val="21"/>
          <w:szCs w:val="21"/>
          <w:shd w:val="clear" w:color="auto" w:fill="FDFDFD"/>
          <w:lang w:val="es-ES"/>
        </w:rPr>
        <w:t xml:space="preserve">o </w:t>
      </w:r>
      <w:r w:rsidRPr="00340DA7">
        <w:rPr>
          <w:rStyle w:val="nfasis"/>
          <w:rFonts w:ascii="Arial" w:hAnsi="Arial" w:cs="Arial"/>
          <w:bCs/>
          <w:i w:val="0"/>
          <w:color w:val="777777"/>
          <w:sz w:val="21"/>
          <w:szCs w:val="21"/>
          <w:shd w:val="clear" w:color="auto" w:fill="FDFDFD"/>
          <w:lang w:val="es-ES"/>
        </w:rPr>
        <w:t>económico a largo plazo, y un sistema de complementos a mínimos como el</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actual. Esta reforma no supondría la privatización de las pensiones públicas</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o el abandono del actual sistema de reparto, pero aportaría racionalidad,</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 xml:space="preserve">sostenibilidad y trasparencia al sistema, sin sacrificar </w:t>
      </w:r>
      <w:r w:rsidR="00680385">
        <w:rPr>
          <w:rStyle w:val="nfasis"/>
          <w:rFonts w:ascii="Arial" w:hAnsi="Arial" w:cs="Arial"/>
          <w:bCs/>
          <w:i w:val="0"/>
          <w:color w:val="777777"/>
          <w:sz w:val="21"/>
          <w:szCs w:val="21"/>
          <w:shd w:val="clear" w:color="auto" w:fill="FDFDFD"/>
          <w:lang w:val="es-ES"/>
        </w:rPr>
        <w:t xml:space="preserve">la contributividad y </w:t>
      </w:r>
      <w:r w:rsidRPr="00340DA7">
        <w:rPr>
          <w:rStyle w:val="nfasis"/>
          <w:rFonts w:ascii="Arial" w:hAnsi="Arial" w:cs="Arial"/>
          <w:bCs/>
          <w:i w:val="0"/>
          <w:color w:val="777777"/>
          <w:sz w:val="21"/>
          <w:szCs w:val="21"/>
          <w:shd w:val="clear" w:color="auto" w:fill="FDFDFD"/>
          <w:lang w:val="es-ES"/>
        </w:rPr>
        <w:t>la actual garantía de</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suficiencia para aquellos que han cotizado menos. Esta reforma ayudaría también</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a preservar la equidad intergeneracional del sistema, repartiendo sus cargas</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equitativamente entre todas las generaciones.</w:t>
      </w:r>
    </w:p>
    <w:p w14:paraId="7F4438BE" w14:textId="47CFB0A2" w:rsidR="00340DA7" w:rsidRDefault="00340DA7" w:rsidP="00F63216">
      <w:pPr>
        <w:spacing w:after="0" w:line="276" w:lineRule="auto"/>
        <w:jc w:val="both"/>
        <w:rPr>
          <w:rStyle w:val="nfasis"/>
          <w:rFonts w:ascii="Arial" w:hAnsi="Arial" w:cs="Arial"/>
          <w:bCs/>
          <w:i w:val="0"/>
          <w:color w:val="777777"/>
          <w:sz w:val="21"/>
          <w:szCs w:val="21"/>
          <w:shd w:val="clear" w:color="auto" w:fill="FDFDFD"/>
          <w:lang w:val="es-ES"/>
        </w:rPr>
      </w:pPr>
    </w:p>
    <w:p w14:paraId="05B803CF" w14:textId="3E6FE23E" w:rsidR="00340DA7" w:rsidRDefault="00340DA7" w:rsidP="00F63216">
      <w:pPr>
        <w:spacing w:after="0" w:line="276" w:lineRule="auto"/>
        <w:ind w:left="720"/>
        <w:jc w:val="both"/>
        <w:rPr>
          <w:rStyle w:val="nfasis"/>
          <w:rFonts w:ascii="Arial" w:hAnsi="Arial" w:cs="Arial"/>
          <w:bCs/>
          <w:i w:val="0"/>
          <w:color w:val="777777"/>
          <w:sz w:val="21"/>
          <w:szCs w:val="21"/>
          <w:shd w:val="clear" w:color="auto" w:fill="FDFDFD"/>
          <w:lang w:val="es-ES"/>
        </w:rPr>
      </w:pPr>
      <w:r w:rsidRPr="00340DA7">
        <w:rPr>
          <w:rStyle w:val="nfasis"/>
          <w:rFonts w:ascii="Arial" w:hAnsi="Arial" w:cs="Arial"/>
          <w:bCs/>
          <w:i w:val="0"/>
          <w:color w:val="777777"/>
          <w:sz w:val="21"/>
          <w:szCs w:val="21"/>
          <w:shd w:val="clear" w:color="auto" w:fill="FDFDFD"/>
          <w:lang w:val="es-ES"/>
        </w:rPr>
        <w:t xml:space="preserve">Además, por razones de equidad y solidaridad, </w:t>
      </w:r>
      <w:r w:rsidRPr="004E5364">
        <w:rPr>
          <w:rStyle w:val="nfasis"/>
          <w:rFonts w:ascii="Arial" w:hAnsi="Arial" w:cs="Arial"/>
          <w:b/>
          <w:i w:val="0"/>
          <w:color w:val="777777"/>
          <w:sz w:val="21"/>
          <w:szCs w:val="21"/>
          <w:shd w:val="clear" w:color="auto" w:fill="FDFDFD"/>
          <w:lang w:val="es-ES"/>
        </w:rPr>
        <w:t>las pensiones mínimas deberían blindarse frente a la inflación</w:t>
      </w:r>
      <w:r w:rsidRPr="00340DA7">
        <w:rPr>
          <w:rStyle w:val="nfasis"/>
          <w:rFonts w:ascii="Arial" w:hAnsi="Arial" w:cs="Arial"/>
          <w:bCs/>
          <w:i w:val="0"/>
          <w:color w:val="777777"/>
          <w:sz w:val="21"/>
          <w:szCs w:val="21"/>
          <w:shd w:val="clear" w:color="auto" w:fill="FDFDFD"/>
          <w:lang w:val="es-ES"/>
        </w:rPr>
        <w:t>, manteniendo la práctica actual de</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financiar los complementos de mínimos con</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transferencias del Estado y en última</w:t>
      </w:r>
      <w:r>
        <w:rPr>
          <w:rStyle w:val="nfasis"/>
          <w:rFonts w:ascii="Arial" w:hAnsi="Arial" w:cs="Arial"/>
          <w:bCs/>
          <w:i w:val="0"/>
          <w:color w:val="777777"/>
          <w:sz w:val="21"/>
          <w:szCs w:val="21"/>
          <w:shd w:val="clear" w:color="auto" w:fill="FDFDFD"/>
          <w:lang w:val="es-ES"/>
        </w:rPr>
        <w:t xml:space="preserve"> </w:t>
      </w:r>
      <w:r w:rsidRPr="00340DA7">
        <w:rPr>
          <w:rStyle w:val="nfasis"/>
          <w:rFonts w:ascii="Arial" w:hAnsi="Arial" w:cs="Arial"/>
          <w:bCs/>
          <w:i w:val="0"/>
          <w:color w:val="777777"/>
          <w:sz w:val="21"/>
          <w:szCs w:val="21"/>
          <w:shd w:val="clear" w:color="auto" w:fill="FDFDFD"/>
          <w:lang w:val="es-ES"/>
        </w:rPr>
        <w:t>instancia con impuestos generales.</w:t>
      </w:r>
    </w:p>
    <w:p w14:paraId="65473BF6" w14:textId="78D44B98" w:rsidR="00340DA7" w:rsidRDefault="00340DA7" w:rsidP="00F63216">
      <w:pPr>
        <w:spacing w:after="0" w:line="276" w:lineRule="auto"/>
        <w:ind w:left="720"/>
        <w:jc w:val="both"/>
        <w:rPr>
          <w:rStyle w:val="nfasis"/>
          <w:rFonts w:ascii="Arial" w:hAnsi="Arial" w:cs="Arial"/>
          <w:bCs/>
          <w:i w:val="0"/>
          <w:color w:val="777777"/>
          <w:sz w:val="21"/>
          <w:szCs w:val="21"/>
          <w:shd w:val="clear" w:color="auto" w:fill="FDFDFD"/>
          <w:lang w:val="es-ES"/>
        </w:rPr>
      </w:pPr>
    </w:p>
    <w:p w14:paraId="0364F065" w14:textId="2D0BF047" w:rsidR="00340DA7" w:rsidRDefault="004E5364" w:rsidP="00F63216">
      <w:pPr>
        <w:pStyle w:val="Prrafodelista"/>
        <w:numPr>
          <w:ilvl w:val="0"/>
          <w:numId w:val="11"/>
        </w:numPr>
        <w:spacing w:after="0" w:line="276" w:lineRule="auto"/>
        <w:jc w:val="both"/>
        <w:rPr>
          <w:rStyle w:val="nfasis"/>
          <w:rFonts w:ascii="Arial" w:hAnsi="Arial" w:cs="Arial"/>
          <w:bCs/>
          <w:i w:val="0"/>
          <w:color w:val="777777"/>
          <w:sz w:val="21"/>
          <w:szCs w:val="21"/>
          <w:shd w:val="clear" w:color="auto" w:fill="FDFDFD"/>
          <w:lang w:val="es-ES"/>
        </w:rPr>
      </w:pPr>
      <w:r w:rsidRPr="004E5364">
        <w:rPr>
          <w:rStyle w:val="nfasis"/>
          <w:rFonts w:ascii="Arial" w:hAnsi="Arial" w:cs="Arial"/>
          <w:bCs/>
          <w:i w:val="0"/>
          <w:color w:val="777777"/>
          <w:sz w:val="21"/>
          <w:szCs w:val="21"/>
          <w:shd w:val="clear" w:color="auto" w:fill="FDFDFD"/>
          <w:lang w:val="es-ES"/>
        </w:rPr>
        <w:t>Para compatibilizar la sostenibilidad del sistema con su suficiencia, es crucial</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aumentar la tasa de empleo e incrementar la productividad y con ella los salarios.</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Las mejoras de empleo y</w:t>
      </w:r>
      <w:r w:rsidR="0014314F">
        <w:rPr>
          <w:rStyle w:val="nfasis"/>
          <w:rFonts w:ascii="Arial" w:hAnsi="Arial" w:cs="Arial"/>
          <w:bCs/>
          <w:i w:val="0"/>
          <w:color w:val="777777"/>
          <w:sz w:val="21"/>
          <w:szCs w:val="21"/>
          <w:shd w:val="clear" w:color="auto" w:fill="FDFDFD"/>
          <w:lang w:val="es-ES"/>
        </w:rPr>
        <w:t>,</w:t>
      </w:r>
      <w:r w:rsidRPr="004E5364">
        <w:rPr>
          <w:rStyle w:val="nfasis"/>
          <w:rFonts w:ascii="Arial" w:hAnsi="Arial" w:cs="Arial"/>
          <w:bCs/>
          <w:i w:val="0"/>
          <w:color w:val="777777"/>
          <w:sz w:val="21"/>
          <w:szCs w:val="21"/>
          <w:shd w:val="clear" w:color="auto" w:fill="FDFDFD"/>
          <w:lang w:val="es-ES"/>
        </w:rPr>
        <w:t xml:space="preserve"> especialmente</w:t>
      </w:r>
      <w:r w:rsidR="0014314F">
        <w:rPr>
          <w:rStyle w:val="nfasis"/>
          <w:rFonts w:ascii="Arial" w:hAnsi="Arial" w:cs="Arial"/>
          <w:bCs/>
          <w:i w:val="0"/>
          <w:color w:val="777777"/>
          <w:sz w:val="21"/>
          <w:szCs w:val="21"/>
          <w:shd w:val="clear" w:color="auto" w:fill="FDFDFD"/>
          <w:lang w:val="es-ES"/>
        </w:rPr>
        <w:t>,</w:t>
      </w:r>
      <w:r w:rsidRPr="004E5364">
        <w:rPr>
          <w:rStyle w:val="nfasis"/>
          <w:rFonts w:ascii="Arial" w:hAnsi="Arial" w:cs="Arial"/>
          <w:bCs/>
          <w:i w:val="0"/>
          <w:color w:val="777777"/>
          <w:sz w:val="21"/>
          <w:szCs w:val="21"/>
          <w:shd w:val="clear" w:color="auto" w:fill="FDFDFD"/>
          <w:lang w:val="es-ES"/>
        </w:rPr>
        <w:t xml:space="preserve"> de productividad son fundamentales</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para que la necesaria reducción de la tasa de prestación (ratio entre la pensión</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y el salario medios) no implique pensiones iniciales menores</w:t>
      </w:r>
      <w:r w:rsidR="00C31FB8">
        <w:rPr>
          <w:rStyle w:val="nfasis"/>
          <w:rFonts w:ascii="Arial" w:hAnsi="Arial" w:cs="Arial"/>
          <w:bCs/>
          <w:i w:val="0"/>
          <w:color w:val="777777"/>
          <w:sz w:val="21"/>
          <w:szCs w:val="21"/>
          <w:shd w:val="clear" w:color="auto" w:fill="FDFDFD"/>
          <w:lang w:val="es-ES"/>
        </w:rPr>
        <w:t xml:space="preserve"> para la misma edad de jubilación</w:t>
      </w:r>
      <w:r w:rsidRPr="004E5364">
        <w:rPr>
          <w:rStyle w:val="nfasis"/>
          <w:rFonts w:ascii="Arial" w:hAnsi="Arial" w:cs="Arial"/>
          <w:bCs/>
          <w:i w:val="0"/>
          <w:color w:val="777777"/>
          <w:sz w:val="21"/>
          <w:szCs w:val="21"/>
          <w:shd w:val="clear" w:color="auto" w:fill="FDFDFD"/>
          <w:lang w:val="es-ES"/>
        </w:rPr>
        <w:t>.</w:t>
      </w:r>
      <w:r w:rsidR="0014314F">
        <w:rPr>
          <w:rStyle w:val="nfasis"/>
          <w:rFonts w:ascii="Arial" w:hAnsi="Arial" w:cs="Arial"/>
          <w:bCs/>
          <w:i w:val="0"/>
          <w:color w:val="777777"/>
          <w:sz w:val="21"/>
          <w:szCs w:val="21"/>
          <w:shd w:val="clear" w:color="auto" w:fill="FDFDFD"/>
          <w:lang w:val="es-ES"/>
        </w:rPr>
        <w:t xml:space="preserve"> </w:t>
      </w:r>
      <w:r w:rsidR="0014314F" w:rsidRPr="0014314F">
        <w:rPr>
          <w:rStyle w:val="nfasis"/>
          <w:rFonts w:ascii="Arial" w:hAnsi="Arial" w:cs="Arial"/>
          <w:bCs/>
          <w:i w:val="0"/>
          <w:color w:val="777777"/>
          <w:sz w:val="21"/>
          <w:szCs w:val="21"/>
          <w:shd w:val="clear" w:color="auto" w:fill="FDFDFD"/>
          <w:lang w:val="es-ES"/>
        </w:rPr>
        <w:t>Siempre se puede contrarrestar la reducción de la tasa de sustitución con un aumento de la edad de jubilación</w:t>
      </w:r>
      <w:r w:rsidRPr="004E5364">
        <w:rPr>
          <w:rStyle w:val="nfasis"/>
          <w:rFonts w:ascii="Arial" w:hAnsi="Arial" w:cs="Arial"/>
          <w:bCs/>
          <w:i w:val="0"/>
          <w:color w:val="777777"/>
          <w:sz w:val="21"/>
          <w:szCs w:val="21"/>
          <w:shd w:val="clear" w:color="auto" w:fill="FDFDFD"/>
          <w:lang w:val="es-ES"/>
        </w:rPr>
        <w:t xml:space="preserve"> Adicionalmente</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se deberían adoptar medidas que potencien la natalidad y diseñar una política</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migratoria de futuro.</w:t>
      </w:r>
    </w:p>
    <w:p w14:paraId="5141C1D9" w14:textId="77777777" w:rsidR="004E5364" w:rsidRDefault="004E5364" w:rsidP="00F63216">
      <w:pPr>
        <w:pStyle w:val="Prrafodelista"/>
        <w:spacing w:after="0" w:line="276" w:lineRule="auto"/>
        <w:jc w:val="both"/>
        <w:rPr>
          <w:rStyle w:val="nfasis"/>
          <w:rFonts w:ascii="Arial" w:hAnsi="Arial" w:cs="Arial"/>
          <w:bCs/>
          <w:i w:val="0"/>
          <w:color w:val="777777"/>
          <w:sz w:val="21"/>
          <w:szCs w:val="21"/>
          <w:shd w:val="clear" w:color="auto" w:fill="FDFDFD"/>
          <w:lang w:val="es-ES"/>
        </w:rPr>
      </w:pPr>
    </w:p>
    <w:p w14:paraId="6360E1A9" w14:textId="7AD0A99D" w:rsidR="004E5364" w:rsidRDefault="004E5364" w:rsidP="00F63216">
      <w:pPr>
        <w:pStyle w:val="Prrafodelista"/>
        <w:numPr>
          <w:ilvl w:val="0"/>
          <w:numId w:val="11"/>
        </w:numPr>
        <w:spacing w:after="0" w:line="276" w:lineRule="auto"/>
        <w:jc w:val="both"/>
        <w:rPr>
          <w:rStyle w:val="nfasis"/>
          <w:rFonts w:ascii="Arial" w:hAnsi="Arial" w:cs="Arial"/>
          <w:bCs/>
          <w:i w:val="0"/>
          <w:color w:val="777777"/>
          <w:sz w:val="21"/>
          <w:szCs w:val="21"/>
          <w:shd w:val="clear" w:color="auto" w:fill="FDFDFD"/>
          <w:lang w:val="es-ES"/>
        </w:rPr>
      </w:pPr>
      <w:r w:rsidRPr="004E5364">
        <w:rPr>
          <w:rStyle w:val="nfasis"/>
          <w:rFonts w:ascii="Arial" w:hAnsi="Arial" w:cs="Arial"/>
          <w:bCs/>
          <w:i w:val="0"/>
          <w:color w:val="777777"/>
          <w:sz w:val="21"/>
          <w:szCs w:val="21"/>
          <w:shd w:val="clear" w:color="auto" w:fill="FDFDFD"/>
          <w:lang w:val="es-ES"/>
        </w:rPr>
        <w:t xml:space="preserve">El Foro aboga por la </w:t>
      </w:r>
      <w:r w:rsidRPr="004E5364">
        <w:rPr>
          <w:rStyle w:val="nfasis"/>
          <w:rFonts w:ascii="Arial" w:hAnsi="Arial" w:cs="Arial"/>
          <w:b/>
          <w:i w:val="0"/>
          <w:color w:val="777777"/>
          <w:sz w:val="21"/>
          <w:szCs w:val="21"/>
          <w:shd w:val="clear" w:color="auto" w:fill="FDFDFD"/>
          <w:lang w:val="es-ES"/>
        </w:rPr>
        <w:t>plena compatibilidad del cobro de la pensión de jubilación y el trabajo remunerado</w:t>
      </w:r>
      <w:r w:rsidRPr="004E5364">
        <w:rPr>
          <w:rStyle w:val="nfasis"/>
          <w:rFonts w:ascii="Arial" w:hAnsi="Arial" w:cs="Arial"/>
          <w:bCs/>
          <w:i w:val="0"/>
          <w:color w:val="777777"/>
          <w:sz w:val="21"/>
          <w:szCs w:val="21"/>
          <w:shd w:val="clear" w:color="auto" w:fill="FDFDFD"/>
          <w:lang w:val="es-ES"/>
        </w:rPr>
        <w:t>, como ya existe en otros países de nuestro entorno y</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en el nuestro, en ciertos casos, para los trabajadores autónomos, y se opone a</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cualquier propuesta que suponga un avance hacia la jubilación forzosa. Al contrario,</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propugnamos la adopción de políticas flexibles que permitan y estimulen una mayo</w:t>
      </w:r>
      <w:r>
        <w:rPr>
          <w:rStyle w:val="nfasis"/>
          <w:rFonts w:ascii="Arial" w:hAnsi="Arial" w:cs="Arial"/>
          <w:bCs/>
          <w:i w:val="0"/>
          <w:color w:val="777777"/>
          <w:sz w:val="21"/>
          <w:szCs w:val="21"/>
          <w:shd w:val="clear" w:color="auto" w:fill="FDFDFD"/>
          <w:lang w:val="es-ES"/>
        </w:rPr>
        <w:t xml:space="preserve">r </w:t>
      </w:r>
      <w:r w:rsidRPr="004E5364">
        <w:rPr>
          <w:rStyle w:val="nfasis"/>
          <w:rFonts w:ascii="Arial" w:hAnsi="Arial" w:cs="Arial"/>
          <w:bCs/>
          <w:i w:val="0"/>
          <w:color w:val="777777"/>
          <w:sz w:val="21"/>
          <w:szCs w:val="21"/>
          <w:shd w:val="clear" w:color="auto" w:fill="FDFDFD"/>
          <w:lang w:val="es-ES"/>
        </w:rPr>
        <w:t>participación laboral de las personas de mayor edad y el pleno aprovechamiento de la</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experiencia y el talento de la población senior.</w:t>
      </w:r>
    </w:p>
    <w:p w14:paraId="7346E5C4" w14:textId="77777777" w:rsidR="004E5364" w:rsidRPr="004E5364" w:rsidRDefault="004E5364" w:rsidP="00F63216">
      <w:pPr>
        <w:pStyle w:val="Prrafodelista"/>
        <w:spacing w:after="0" w:line="276" w:lineRule="auto"/>
        <w:rPr>
          <w:rStyle w:val="nfasis"/>
          <w:rFonts w:ascii="Arial" w:hAnsi="Arial" w:cs="Arial"/>
          <w:bCs/>
          <w:i w:val="0"/>
          <w:color w:val="777777"/>
          <w:sz w:val="21"/>
          <w:szCs w:val="21"/>
          <w:shd w:val="clear" w:color="auto" w:fill="FDFDFD"/>
          <w:lang w:val="es-ES"/>
        </w:rPr>
      </w:pPr>
    </w:p>
    <w:p w14:paraId="3207E0C6" w14:textId="601ACF69" w:rsidR="004E5364" w:rsidRDefault="004E5364" w:rsidP="00F63216">
      <w:pPr>
        <w:pStyle w:val="Prrafodelista"/>
        <w:numPr>
          <w:ilvl w:val="0"/>
          <w:numId w:val="11"/>
        </w:numPr>
        <w:spacing w:after="0" w:line="276" w:lineRule="auto"/>
        <w:jc w:val="both"/>
        <w:rPr>
          <w:rStyle w:val="nfasis"/>
          <w:rFonts w:ascii="Arial" w:hAnsi="Arial" w:cs="Arial"/>
          <w:bCs/>
          <w:i w:val="0"/>
          <w:color w:val="777777"/>
          <w:sz w:val="21"/>
          <w:szCs w:val="21"/>
          <w:shd w:val="clear" w:color="auto" w:fill="FDFDFD"/>
          <w:lang w:val="es-ES"/>
        </w:rPr>
      </w:pPr>
      <w:r w:rsidRPr="004E5364">
        <w:rPr>
          <w:rStyle w:val="nfasis"/>
          <w:rFonts w:ascii="Arial" w:hAnsi="Arial" w:cs="Arial"/>
          <w:bCs/>
          <w:i w:val="0"/>
          <w:color w:val="777777"/>
          <w:sz w:val="21"/>
          <w:szCs w:val="21"/>
          <w:shd w:val="clear" w:color="auto" w:fill="FDFDFD"/>
          <w:lang w:val="es-ES"/>
        </w:rPr>
        <w:t>Con respecto a la edad de jubilación, el Foro es partidario</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
          <w:i w:val="0"/>
          <w:color w:val="777777"/>
          <w:sz w:val="21"/>
          <w:szCs w:val="21"/>
          <w:shd w:val="clear" w:color="auto" w:fill="FDFDFD"/>
          <w:lang w:val="es-ES"/>
        </w:rPr>
        <w:t>de ligar la edad mínima de jubilación a la esperanza de vida</w:t>
      </w:r>
      <w:r w:rsidRPr="004E5364">
        <w:rPr>
          <w:rStyle w:val="nfasis"/>
          <w:rFonts w:ascii="Arial" w:hAnsi="Arial" w:cs="Arial"/>
          <w:bCs/>
          <w:i w:val="0"/>
          <w:color w:val="777777"/>
          <w:sz w:val="21"/>
          <w:szCs w:val="21"/>
          <w:shd w:val="clear" w:color="auto" w:fill="FDFDFD"/>
          <w:lang w:val="es-ES"/>
        </w:rPr>
        <w:t>. El Foro de Expertos quiere resaltar que el retraso</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de la entrada en vigor del factor de sostenibilidad disminuye la equidad del sistema.</w:t>
      </w:r>
    </w:p>
    <w:p w14:paraId="683287EF" w14:textId="77777777" w:rsidR="004E5364" w:rsidRPr="004E5364" w:rsidRDefault="004E5364" w:rsidP="00F63216">
      <w:pPr>
        <w:pStyle w:val="Prrafodelista"/>
        <w:spacing w:after="0" w:line="276" w:lineRule="auto"/>
        <w:rPr>
          <w:rStyle w:val="nfasis"/>
          <w:rFonts w:ascii="Arial" w:hAnsi="Arial" w:cs="Arial"/>
          <w:bCs/>
          <w:i w:val="0"/>
          <w:color w:val="777777"/>
          <w:sz w:val="21"/>
          <w:szCs w:val="21"/>
          <w:shd w:val="clear" w:color="auto" w:fill="FDFDFD"/>
          <w:lang w:val="es-ES"/>
        </w:rPr>
      </w:pPr>
    </w:p>
    <w:p w14:paraId="7F93E7DA" w14:textId="04D78190" w:rsidR="004E5364" w:rsidRDefault="004E5364" w:rsidP="00F63216">
      <w:pPr>
        <w:pStyle w:val="Prrafodelista"/>
        <w:numPr>
          <w:ilvl w:val="0"/>
          <w:numId w:val="11"/>
        </w:numPr>
        <w:spacing w:after="0" w:line="276" w:lineRule="auto"/>
        <w:jc w:val="both"/>
        <w:rPr>
          <w:rStyle w:val="nfasis"/>
          <w:rFonts w:ascii="Arial" w:hAnsi="Arial" w:cs="Arial"/>
          <w:bCs/>
          <w:i w:val="0"/>
          <w:color w:val="777777"/>
          <w:sz w:val="21"/>
          <w:szCs w:val="21"/>
          <w:shd w:val="clear" w:color="auto" w:fill="FDFDFD"/>
          <w:lang w:val="es-ES"/>
        </w:rPr>
      </w:pPr>
      <w:r w:rsidRPr="004E5364">
        <w:rPr>
          <w:rStyle w:val="nfasis"/>
          <w:rFonts w:ascii="Arial" w:hAnsi="Arial" w:cs="Arial"/>
          <w:bCs/>
          <w:i w:val="0"/>
          <w:color w:val="777777"/>
          <w:sz w:val="21"/>
          <w:szCs w:val="21"/>
          <w:shd w:val="clear" w:color="auto" w:fill="FDFDFD"/>
          <w:lang w:val="es-ES"/>
        </w:rPr>
        <w:t xml:space="preserve">El Foro de Expertos recomienda </w:t>
      </w:r>
      <w:r w:rsidRPr="004E5364">
        <w:rPr>
          <w:rStyle w:val="nfasis"/>
          <w:rFonts w:ascii="Arial" w:hAnsi="Arial" w:cs="Arial"/>
          <w:b/>
          <w:i w:val="0"/>
          <w:color w:val="777777"/>
          <w:sz w:val="21"/>
          <w:szCs w:val="21"/>
          <w:shd w:val="clear" w:color="auto" w:fill="FDFDFD"/>
          <w:lang w:val="es-ES"/>
        </w:rPr>
        <w:t>potenciar la previsión social complementaria</w:t>
      </w:r>
      <w:r w:rsidRPr="004E5364">
        <w:rPr>
          <w:rStyle w:val="nfasis"/>
          <w:rFonts w:ascii="Arial" w:hAnsi="Arial" w:cs="Arial"/>
          <w:bCs/>
          <w:i w:val="0"/>
          <w:color w:val="777777"/>
          <w:sz w:val="21"/>
          <w:szCs w:val="21"/>
          <w:shd w:val="clear" w:color="auto" w:fill="FDFDFD"/>
          <w:lang w:val="es-ES"/>
        </w:rPr>
        <w:t>,</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 xml:space="preserve">actualizando y mejorando </w:t>
      </w:r>
      <w:r w:rsidR="00D76BC0">
        <w:rPr>
          <w:rStyle w:val="nfasis"/>
          <w:rFonts w:ascii="Arial" w:hAnsi="Arial" w:cs="Arial"/>
          <w:bCs/>
          <w:i w:val="0"/>
          <w:color w:val="777777"/>
          <w:sz w:val="21"/>
          <w:szCs w:val="21"/>
          <w:shd w:val="clear" w:color="auto" w:fill="FDFDFD"/>
          <w:lang w:val="es-ES"/>
        </w:rPr>
        <w:t>el marco normativo</w:t>
      </w:r>
      <w:r w:rsidRPr="004E5364">
        <w:rPr>
          <w:rStyle w:val="nfasis"/>
          <w:rFonts w:ascii="Arial" w:hAnsi="Arial" w:cs="Arial"/>
          <w:bCs/>
          <w:i w:val="0"/>
          <w:color w:val="777777"/>
          <w:sz w:val="21"/>
          <w:szCs w:val="21"/>
          <w:shd w:val="clear" w:color="auto" w:fill="FDFDFD"/>
          <w:lang w:val="es-ES"/>
        </w:rPr>
        <w:t xml:space="preserve"> </w:t>
      </w:r>
      <w:r w:rsidR="00D76BC0">
        <w:rPr>
          <w:rStyle w:val="nfasis"/>
          <w:rFonts w:ascii="Arial" w:hAnsi="Arial" w:cs="Arial"/>
          <w:bCs/>
          <w:i w:val="0"/>
          <w:color w:val="777777"/>
          <w:sz w:val="21"/>
          <w:szCs w:val="21"/>
          <w:shd w:val="clear" w:color="auto" w:fill="FDFDFD"/>
          <w:lang w:val="es-ES"/>
        </w:rPr>
        <w:t>d</w:t>
      </w:r>
      <w:r w:rsidRPr="004E5364">
        <w:rPr>
          <w:rStyle w:val="nfasis"/>
          <w:rFonts w:ascii="Arial" w:hAnsi="Arial" w:cs="Arial"/>
          <w:bCs/>
          <w:i w:val="0"/>
          <w:color w:val="777777"/>
          <w:sz w:val="21"/>
          <w:szCs w:val="21"/>
          <w:shd w:val="clear" w:color="auto" w:fill="FDFDFD"/>
          <w:lang w:val="es-ES"/>
        </w:rPr>
        <w:t>el ahorro de</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previsión a largo plazo de formas que respeten la neutralidad fiscal entre distintos</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activos. En su regulación deben tenerse en cuenta las mejores experiencias</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internacionales, incluyendo el sistema británico, caracterizado por su flexibilidad y</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una participación cuasi</w:t>
      </w:r>
      <w:r w:rsidR="002200DF">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obligatoria.</w:t>
      </w:r>
    </w:p>
    <w:p w14:paraId="6A9D11C2" w14:textId="77777777" w:rsidR="004E5364" w:rsidRPr="004E5364" w:rsidRDefault="004E5364" w:rsidP="00F63216">
      <w:pPr>
        <w:pStyle w:val="Prrafodelista"/>
        <w:spacing w:after="0" w:line="276" w:lineRule="auto"/>
        <w:rPr>
          <w:rStyle w:val="nfasis"/>
          <w:rFonts w:ascii="Arial" w:hAnsi="Arial" w:cs="Arial"/>
          <w:bCs/>
          <w:i w:val="0"/>
          <w:color w:val="777777"/>
          <w:sz w:val="21"/>
          <w:szCs w:val="21"/>
          <w:shd w:val="clear" w:color="auto" w:fill="FDFDFD"/>
          <w:lang w:val="es-ES"/>
        </w:rPr>
      </w:pPr>
    </w:p>
    <w:p w14:paraId="20059A9A" w14:textId="5A9217E6" w:rsidR="00D111DB" w:rsidRDefault="004E5364" w:rsidP="00F63216">
      <w:pPr>
        <w:pStyle w:val="Prrafodelista"/>
        <w:spacing w:after="0" w:line="276" w:lineRule="auto"/>
        <w:jc w:val="both"/>
        <w:rPr>
          <w:rStyle w:val="nfasis"/>
          <w:rFonts w:ascii="Arial" w:hAnsi="Arial" w:cs="Arial"/>
          <w:bCs/>
          <w:i w:val="0"/>
          <w:color w:val="777777"/>
          <w:sz w:val="21"/>
          <w:szCs w:val="21"/>
          <w:shd w:val="clear" w:color="auto" w:fill="FDFDFD"/>
          <w:lang w:val="es-ES"/>
        </w:rPr>
      </w:pPr>
      <w:r w:rsidRPr="004E5364">
        <w:rPr>
          <w:rStyle w:val="nfasis"/>
          <w:rFonts w:ascii="Arial" w:hAnsi="Arial" w:cs="Arial"/>
          <w:bCs/>
          <w:i w:val="0"/>
          <w:color w:val="777777"/>
          <w:sz w:val="21"/>
          <w:szCs w:val="21"/>
          <w:shd w:val="clear" w:color="auto" w:fill="FDFDFD"/>
          <w:lang w:val="es-ES"/>
        </w:rPr>
        <w:t xml:space="preserve">Sobre </w:t>
      </w:r>
      <w:r w:rsidR="00D76BC0">
        <w:rPr>
          <w:rStyle w:val="nfasis"/>
          <w:rFonts w:ascii="Arial" w:hAnsi="Arial" w:cs="Arial"/>
          <w:bCs/>
          <w:i w:val="0"/>
          <w:color w:val="777777"/>
          <w:sz w:val="21"/>
          <w:szCs w:val="21"/>
          <w:shd w:val="clear" w:color="auto" w:fill="FDFDFD"/>
          <w:lang w:val="es-ES"/>
        </w:rPr>
        <w:t>la promoción del ahorro,</w:t>
      </w:r>
      <w:r w:rsidRPr="004E5364">
        <w:rPr>
          <w:rStyle w:val="nfasis"/>
          <w:rFonts w:ascii="Arial" w:hAnsi="Arial" w:cs="Arial"/>
          <w:bCs/>
          <w:i w:val="0"/>
          <w:color w:val="777777"/>
          <w:sz w:val="21"/>
          <w:szCs w:val="21"/>
          <w:shd w:val="clear" w:color="auto" w:fill="FDFDFD"/>
          <w:lang w:val="es-ES"/>
        </w:rPr>
        <w:t xml:space="preserve"> el Foro se remite al análisis realizado en abril de</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 xml:space="preserve">2012 que considera de plena actualidad, donde recalca que </w:t>
      </w:r>
      <w:r w:rsidRPr="004E5364">
        <w:rPr>
          <w:rStyle w:val="nfasis"/>
          <w:rFonts w:ascii="Arial" w:hAnsi="Arial" w:cs="Arial"/>
          <w:b/>
          <w:i w:val="0"/>
          <w:color w:val="777777"/>
          <w:sz w:val="21"/>
          <w:szCs w:val="21"/>
          <w:shd w:val="clear" w:color="auto" w:fill="FDFDFD"/>
          <w:lang w:val="es-ES"/>
        </w:rPr>
        <w:t>es necesaria una revisión de la fiscalidad del ahorro bajo un principio de neutralidad: la fiscalidad no debe distorsionar en ningún caso las decisiones de inversión real o financiera de los ahorradores</w:t>
      </w:r>
      <w:r w:rsidRPr="004E5364">
        <w:rPr>
          <w:rStyle w:val="nfasis"/>
          <w:rFonts w:ascii="Arial" w:hAnsi="Arial" w:cs="Arial"/>
          <w:bCs/>
          <w:i w:val="0"/>
          <w:color w:val="777777"/>
          <w:sz w:val="21"/>
          <w:szCs w:val="21"/>
          <w:shd w:val="clear" w:color="auto" w:fill="FDFDFD"/>
          <w:lang w:val="es-ES"/>
        </w:rPr>
        <w:t xml:space="preserve">. Debería </w:t>
      </w:r>
      <w:r w:rsidRPr="004E5364">
        <w:rPr>
          <w:rStyle w:val="nfasis"/>
          <w:rFonts w:ascii="Arial" w:hAnsi="Arial" w:cs="Arial"/>
          <w:bCs/>
          <w:i w:val="0"/>
          <w:color w:val="777777"/>
          <w:sz w:val="21"/>
          <w:szCs w:val="21"/>
          <w:shd w:val="clear" w:color="auto" w:fill="FDFDFD"/>
          <w:lang w:val="es-ES"/>
        </w:rPr>
        <w:lastRenderedPageBreak/>
        <w:t>incentivarse el ahorro previsional</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a largo plazo entendiendo este concepto de manera genérica. Se plantea la</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posibilidad de crear una especie de “perímetro de ahorro a largo plazo”. Se</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trataría de una cuenta paraguas que permitiría realizar inversiones en distintos</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tipos de activos financieros disfrutando del mismo tratamiento fiscal que los</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productos previsionales actuales, como los planes de pensiones. El cliente podría</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vender y comprar los distintos activos sin penalización fiscal alguna, siempre que</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los recursos se mantengan dentro de esta cuenta, tributando únicamente en el</w:t>
      </w:r>
      <w:r>
        <w:rPr>
          <w:rStyle w:val="nfasis"/>
          <w:rFonts w:ascii="Arial" w:hAnsi="Arial" w:cs="Arial"/>
          <w:bCs/>
          <w:i w:val="0"/>
          <w:color w:val="777777"/>
          <w:sz w:val="21"/>
          <w:szCs w:val="21"/>
          <w:shd w:val="clear" w:color="auto" w:fill="FDFDFD"/>
          <w:lang w:val="es-ES"/>
        </w:rPr>
        <w:t xml:space="preserve"> </w:t>
      </w:r>
      <w:r w:rsidRPr="004E5364">
        <w:rPr>
          <w:rStyle w:val="nfasis"/>
          <w:rFonts w:ascii="Arial" w:hAnsi="Arial" w:cs="Arial"/>
          <w:bCs/>
          <w:i w:val="0"/>
          <w:color w:val="777777"/>
          <w:sz w:val="21"/>
          <w:szCs w:val="21"/>
          <w:shd w:val="clear" w:color="auto" w:fill="FDFDFD"/>
          <w:lang w:val="es-ES"/>
        </w:rPr>
        <w:t>momento de retirar sus aportaciones tras haber alcanzado la edad de jubilación.</w:t>
      </w:r>
    </w:p>
    <w:p w14:paraId="6E524FC9" w14:textId="77777777" w:rsidR="002200DF" w:rsidRDefault="002200DF" w:rsidP="00F63216">
      <w:pPr>
        <w:pStyle w:val="Prrafodelista"/>
        <w:spacing w:after="0" w:line="276" w:lineRule="auto"/>
        <w:jc w:val="both"/>
        <w:rPr>
          <w:rStyle w:val="nfasis"/>
          <w:rFonts w:ascii="Arial" w:hAnsi="Arial" w:cs="Arial"/>
          <w:bCs/>
          <w:i w:val="0"/>
          <w:color w:val="777777"/>
          <w:sz w:val="21"/>
          <w:szCs w:val="21"/>
          <w:shd w:val="clear" w:color="auto" w:fill="FDFDFD"/>
          <w:lang w:val="es-ES"/>
        </w:rPr>
      </w:pPr>
    </w:p>
    <w:p w14:paraId="26F839FF" w14:textId="31ABC14D" w:rsidR="001A6F2F" w:rsidRDefault="002200DF" w:rsidP="002200DF">
      <w:pPr>
        <w:pStyle w:val="Prrafodelista"/>
        <w:spacing w:after="0" w:line="276" w:lineRule="auto"/>
        <w:jc w:val="center"/>
        <w:rPr>
          <w:rStyle w:val="nfasis"/>
          <w:rFonts w:ascii="Arial" w:hAnsi="Arial" w:cs="Arial"/>
          <w:bCs/>
          <w:i w:val="0"/>
          <w:color w:val="777777"/>
          <w:sz w:val="21"/>
          <w:szCs w:val="21"/>
          <w:shd w:val="clear" w:color="auto" w:fill="FDFDFD"/>
          <w:lang w:val="es-ES"/>
        </w:rPr>
      </w:pPr>
      <w:r>
        <w:rPr>
          <w:noProof/>
        </w:rPr>
        <w:drawing>
          <wp:inline distT="0" distB="0" distL="0" distR="0" wp14:anchorId="34182497" wp14:editId="3F8B5D58">
            <wp:extent cx="5943600" cy="21371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37106"/>
                    </a:xfrm>
                    <a:prstGeom prst="rect">
                      <a:avLst/>
                    </a:prstGeom>
                    <a:noFill/>
                    <a:ln>
                      <a:noFill/>
                    </a:ln>
                  </pic:spPr>
                </pic:pic>
              </a:graphicData>
            </a:graphic>
          </wp:inline>
        </w:drawing>
      </w:r>
    </w:p>
    <w:p w14:paraId="10774140" w14:textId="77777777" w:rsidR="00504B40" w:rsidRDefault="00504B40" w:rsidP="002200DF">
      <w:pPr>
        <w:shd w:val="clear" w:color="auto" w:fill="FDFDFD"/>
        <w:spacing w:after="0" w:line="276" w:lineRule="auto"/>
        <w:jc w:val="both"/>
        <w:outlineLvl w:val="1"/>
        <w:rPr>
          <w:rStyle w:val="nfasis"/>
          <w:rFonts w:ascii="Arial" w:hAnsi="Arial" w:cs="Arial"/>
          <w:bCs/>
          <w:i w:val="0"/>
          <w:smallCaps/>
          <w:color w:val="777777"/>
          <w:sz w:val="16"/>
          <w:szCs w:val="16"/>
          <w:u w:val="single"/>
          <w:shd w:val="clear" w:color="auto" w:fill="FDFDFD"/>
          <w:lang w:val="es-ES"/>
        </w:rPr>
      </w:pPr>
    </w:p>
    <w:p w14:paraId="0DFDE74B" w14:textId="47C29FBF" w:rsidR="008630A5" w:rsidRPr="001A6F2F" w:rsidRDefault="001A6F2F" w:rsidP="002200DF">
      <w:pPr>
        <w:shd w:val="clear" w:color="auto" w:fill="FDFDFD"/>
        <w:spacing w:after="0" w:line="276" w:lineRule="auto"/>
        <w:jc w:val="both"/>
        <w:outlineLvl w:val="1"/>
        <w:rPr>
          <w:rStyle w:val="Textoennegrita"/>
          <w:rFonts w:ascii="Helvetica" w:hAnsi="Helvetica" w:cs="Helvetica"/>
          <w:b w:val="0"/>
          <w:bCs w:val="0"/>
          <w:color w:val="777777"/>
          <w:sz w:val="18"/>
          <w:szCs w:val="18"/>
          <w:shd w:val="clear" w:color="auto" w:fill="FDFDFD"/>
          <w:lang w:val="es-ES"/>
        </w:rPr>
      </w:pPr>
      <w:r w:rsidRPr="001A6F2F">
        <w:rPr>
          <w:rStyle w:val="nfasis"/>
          <w:rFonts w:ascii="Arial" w:hAnsi="Arial" w:cs="Arial"/>
          <w:bCs/>
          <w:i w:val="0"/>
          <w:smallCaps/>
          <w:color w:val="777777"/>
          <w:sz w:val="16"/>
          <w:szCs w:val="16"/>
          <w:u w:val="single"/>
          <w:shd w:val="clear" w:color="auto" w:fill="FDFDFD"/>
          <w:lang w:val="es-ES"/>
        </w:rPr>
        <w:t>PIE DE FOTO</w:t>
      </w:r>
      <w:r w:rsidR="008630A5" w:rsidRPr="001A6F2F">
        <w:rPr>
          <w:rStyle w:val="nfasis"/>
          <w:rFonts w:ascii="Arial" w:hAnsi="Arial" w:cs="Arial"/>
          <w:b/>
          <w:i w:val="0"/>
          <w:color w:val="777777"/>
          <w:sz w:val="16"/>
          <w:szCs w:val="16"/>
          <w:u w:val="single"/>
          <w:shd w:val="clear" w:color="auto" w:fill="FDFDFD"/>
          <w:lang w:val="es-ES"/>
        </w:rPr>
        <w:t xml:space="preserve"> </w:t>
      </w:r>
      <w:r w:rsidR="002200DF">
        <w:rPr>
          <w:rFonts w:ascii="Helvetica" w:hAnsi="Helvetica" w:cs="Helvetica"/>
          <w:color w:val="777777"/>
          <w:sz w:val="18"/>
          <w:szCs w:val="18"/>
          <w:shd w:val="clear" w:color="auto" w:fill="FDFDFD"/>
          <w:lang w:val="es-ES"/>
        </w:rPr>
        <w:t>Los miembros del foro de expertos son:</w:t>
      </w:r>
      <w:r w:rsidR="002200DF" w:rsidRPr="002200DF">
        <w:rPr>
          <w:rFonts w:ascii="Helvetica" w:hAnsi="Helvetica" w:cs="Helvetica"/>
          <w:b/>
          <w:bCs/>
          <w:color w:val="777777"/>
          <w:sz w:val="18"/>
          <w:szCs w:val="18"/>
          <w:shd w:val="clear" w:color="auto" w:fill="FDFDFD"/>
          <w:lang w:val="es-ES"/>
        </w:rPr>
        <w:t xml:space="preserve"> Rafael </w:t>
      </w:r>
      <w:proofErr w:type="spellStart"/>
      <w:r w:rsidR="002200DF" w:rsidRPr="002200DF">
        <w:rPr>
          <w:rFonts w:ascii="Helvetica" w:hAnsi="Helvetica" w:cs="Helvetica"/>
          <w:b/>
          <w:bCs/>
          <w:color w:val="777777"/>
          <w:sz w:val="18"/>
          <w:szCs w:val="18"/>
          <w:shd w:val="clear" w:color="auto" w:fill="FDFDFD"/>
          <w:lang w:val="es-ES"/>
        </w:rPr>
        <w:t>Domenech</w:t>
      </w:r>
      <w:proofErr w:type="spellEnd"/>
      <w:r w:rsidR="002200DF">
        <w:rPr>
          <w:rFonts w:ascii="Helvetica" w:hAnsi="Helvetica" w:cs="Helvetica"/>
          <w:b/>
          <w:bCs/>
          <w:color w:val="777777"/>
          <w:sz w:val="18"/>
          <w:szCs w:val="18"/>
          <w:shd w:val="clear" w:color="auto" w:fill="FDFDFD"/>
          <w:lang w:val="es-ES"/>
        </w:rPr>
        <w:t xml:space="preserve"> , </w:t>
      </w:r>
      <w:r w:rsidR="002200DF" w:rsidRPr="002200DF">
        <w:rPr>
          <w:rFonts w:ascii="Helvetica" w:hAnsi="Helvetica" w:cs="Helvetica"/>
          <w:color w:val="777777"/>
          <w:sz w:val="18"/>
          <w:szCs w:val="18"/>
          <w:shd w:val="clear" w:color="auto" w:fill="FDFDFD"/>
          <w:lang w:val="es-ES"/>
        </w:rPr>
        <w:t xml:space="preserve">Catedrático de economía en la </w:t>
      </w:r>
      <w:r w:rsidR="002200DF">
        <w:rPr>
          <w:rFonts w:ascii="Helvetica" w:hAnsi="Helvetica" w:cs="Helvetica"/>
          <w:color w:val="777777"/>
          <w:sz w:val="18"/>
          <w:szCs w:val="18"/>
          <w:shd w:val="clear" w:color="auto" w:fill="FDFDFD"/>
          <w:lang w:val="es-ES"/>
        </w:rPr>
        <w:t>U</w:t>
      </w:r>
      <w:r w:rsidR="002200DF" w:rsidRPr="002200DF">
        <w:rPr>
          <w:rFonts w:ascii="Helvetica" w:hAnsi="Helvetica" w:cs="Helvetica"/>
          <w:color w:val="777777"/>
          <w:sz w:val="18"/>
          <w:szCs w:val="18"/>
          <w:shd w:val="clear" w:color="auto" w:fill="FDFDFD"/>
          <w:lang w:val="es-ES"/>
        </w:rPr>
        <w:t xml:space="preserve">niversidad de </w:t>
      </w:r>
      <w:r w:rsidR="002200DF">
        <w:rPr>
          <w:rFonts w:ascii="Helvetica" w:hAnsi="Helvetica" w:cs="Helvetica"/>
          <w:color w:val="777777"/>
          <w:sz w:val="18"/>
          <w:szCs w:val="18"/>
          <w:shd w:val="clear" w:color="auto" w:fill="FDFDFD"/>
          <w:lang w:val="es-ES"/>
        </w:rPr>
        <w:t>V</w:t>
      </w:r>
      <w:r w:rsidR="002200DF" w:rsidRPr="002200DF">
        <w:rPr>
          <w:rFonts w:ascii="Helvetica" w:hAnsi="Helvetica" w:cs="Helvetica"/>
          <w:color w:val="777777"/>
          <w:sz w:val="18"/>
          <w:szCs w:val="18"/>
          <w:shd w:val="clear" w:color="auto" w:fill="FDFDFD"/>
          <w:lang w:val="es-ES"/>
        </w:rPr>
        <w:t xml:space="preserve">alencia </w:t>
      </w:r>
      <w:r w:rsidR="002200DF">
        <w:rPr>
          <w:rFonts w:ascii="Helvetica" w:hAnsi="Helvetica" w:cs="Helvetica"/>
          <w:color w:val="777777"/>
          <w:sz w:val="18"/>
          <w:szCs w:val="18"/>
          <w:shd w:val="clear" w:color="auto" w:fill="FDFDFD"/>
          <w:lang w:val="es-ES"/>
        </w:rPr>
        <w:t xml:space="preserve"> </w:t>
      </w:r>
      <w:r w:rsidR="008630A5" w:rsidRPr="008630A5">
        <w:rPr>
          <w:rFonts w:ascii="Helvetica" w:hAnsi="Helvetica" w:cs="Helvetica"/>
          <w:color w:val="777777"/>
          <w:sz w:val="18"/>
          <w:szCs w:val="18"/>
          <w:shd w:val="clear" w:color="auto" w:fill="FDFDFD"/>
          <w:lang w:val="es-ES"/>
        </w:rPr>
        <w:t xml:space="preserve"> </w:t>
      </w:r>
      <w:r w:rsidR="002200DF">
        <w:rPr>
          <w:rFonts w:ascii="Helvetica" w:hAnsi="Helvetica" w:cs="Helvetica"/>
          <w:color w:val="777777"/>
          <w:sz w:val="18"/>
          <w:szCs w:val="18"/>
          <w:shd w:val="clear" w:color="auto" w:fill="FDFDFD"/>
          <w:lang w:val="es-ES"/>
        </w:rPr>
        <w:t xml:space="preserve">y responsable de </w:t>
      </w:r>
      <w:proofErr w:type="spellStart"/>
      <w:r w:rsidR="002200DF">
        <w:rPr>
          <w:rFonts w:ascii="Helvetica" w:hAnsi="Helvetica" w:cs="Helvetica"/>
          <w:color w:val="777777"/>
          <w:sz w:val="18"/>
          <w:szCs w:val="18"/>
          <w:shd w:val="clear" w:color="auto" w:fill="FDFDFD"/>
          <w:lang w:val="es-ES"/>
        </w:rPr>
        <w:t>analisis</w:t>
      </w:r>
      <w:proofErr w:type="spellEnd"/>
      <w:r w:rsidR="002200DF">
        <w:rPr>
          <w:rFonts w:ascii="Helvetica" w:hAnsi="Helvetica" w:cs="Helvetica"/>
          <w:color w:val="777777"/>
          <w:sz w:val="18"/>
          <w:szCs w:val="18"/>
          <w:shd w:val="clear" w:color="auto" w:fill="FDFDFD"/>
          <w:lang w:val="es-ES"/>
        </w:rPr>
        <w:t xml:space="preserve"> </w:t>
      </w:r>
      <w:proofErr w:type="spellStart"/>
      <w:r w:rsidR="002200DF">
        <w:rPr>
          <w:rFonts w:ascii="Helvetica" w:hAnsi="Helvetica" w:cs="Helvetica"/>
          <w:color w:val="777777"/>
          <w:sz w:val="18"/>
          <w:szCs w:val="18"/>
          <w:shd w:val="clear" w:color="auto" w:fill="FDFDFD"/>
          <w:lang w:val="es-ES"/>
        </w:rPr>
        <w:t>macroeconomico</w:t>
      </w:r>
      <w:proofErr w:type="spellEnd"/>
      <w:r w:rsidR="002200DF">
        <w:rPr>
          <w:rFonts w:ascii="Helvetica" w:hAnsi="Helvetica" w:cs="Helvetica"/>
          <w:color w:val="777777"/>
          <w:sz w:val="18"/>
          <w:szCs w:val="18"/>
          <w:shd w:val="clear" w:color="auto" w:fill="FDFDFD"/>
          <w:lang w:val="es-ES"/>
        </w:rPr>
        <w:t xml:space="preserve"> en BBVA </w:t>
      </w:r>
      <w:proofErr w:type="spellStart"/>
      <w:r w:rsidR="002200DF">
        <w:rPr>
          <w:rFonts w:ascii="Helvetica" w:hAnsi="Helvetica" w:cs="Helvetica"/>
          <w:color w:val="777777"/>
          <w:sz w:val="18"/>
          <w:szCs w:val="18"/>
          <w:shd w:val="clear" w:color="auto" w:fill="FDFDFD"/>
          <w:lang w:val="es-ES"/>
        </w:rPr>
        <w:t>Research</w:t>
      </w:r>
      <w:proofErr w:type="spellEnd"/>
      <w:r w:rsidR="002200DF">
        <w:rPr>
          <w:rFonts w:ascii="Helvetica" w:hAnsi="Helvetica" w:cs="Helvetica"/>
          <w:color w:val="777777"/>
          <w:sz w:val="18"/>
          <w:szCs w:val="18"/>
          <w:shd w:val="clear" w:color="auto" w:fill="FDFDFD"/>
          <w:lang w:val="es-ES"/>
        </w:rPr>
        <w:t xml:space="preserve"> </w:t>
      </w:r>
      <w:r w:rsidRPr="008630A5">
        <w:rPr>
          <w:rFonts w:ascii="Helvetica" w:hAnsi="Helvetica" w:cs="Helvetica"/>
          <w:b/>
          <w:color w:val="777777"/>
          <w:sz w:val="18"/>
          <w:szCs w:val="18"/>
          <w:shd w:val="clear" w:color="auto" w:fill="FDFDFD"/>
          <w:lang w:val="es-ES"/>
        </w:rPr>
        <w:t>Ignacio Conde Ruiz</w:t>
      </w:r>
      <w:r w:rsidRPr="008630A5">
        <w:rPr>
          <w:rFonts w:ascii="Helvetica" w:hAnsi="Helvetica" w:cs="Helvetica"/>
          <w:color w:val="777777"/>
          <w:sz w:val="18"/>
          <w:szCs w:val="18"/>
          <w:shd w:val="clear" w:color="auto" w:fill="FDFDFD"/>
          <w:lang w:val="es-ES"/>
        </w:rPr>
        <w:t>, profesor de la UCM y subdirector de FEDEA</w:t>
      </w:r>
      <w:r>
        <w:rPr>
          <w:rFonts w:ascii="Helvetica" w:hAnsi="Helvetica" w:cs="Helvetica"/>
          <w:color w:val="777777"/>
          <w:sz w:val="18"/>
          <w:szCs w:val="18"/>
          <w:shd w:val="clear" w:color="auto" w:fill="FDFDFD"/>
          <w:lang w:val="es-ES"/>
        </w:rPr>
        <w:t xml:space="preserve">; </w:t>
      </w:r>
      <w:r w:rsidRPr="008630A5">
        <w:rPr>
          <w:rFonts w:ascii="Helvetica" w:eastAsia="Times New Roman" w:hAnsi="Helvetica" w:cs="Helvetica"/>
          <w:b/>
          <w:bCs/>
          <w:color w:val="777777"/>
          <w:sz w:val="18"/>
          <w:szCs w:val="18"/>
          <w:shd w:val="clear" w:color="auto" w:fill="FDFDFD"/>
          <w:lang w:val="es-ES"/>
        </w:rPr>
        <w:t>Luisa Fuster</w:t>
      </w:r>
      <w:r w:rsidRPr="008630A5">
        <w:rPr>
          <w:rFonts w:ascii="Helvetica" w:eastAsia="Times New Roman" w:hAnsi="Helvetica" w:cs="Helvetica"/>
          <w:color w:val="777777"/>
          <w:sz w:val="18"/>
          <w:szCs w:val="18"/>
          <w:shd w:val="clear" w:color="auto" w:fill="FDFDFD"/>
          <w:lang w:val="es-ES"/>
        </w:rPr>
        <w:t xml:space="preserve">: </w:t>
      </w:r>
      <w:r w:rsidR="002200DF">
        <w:rPr>
          <w:rFonts w:ascii="Helvetica" w:eastAsia="Times New Roman" w:hAnsi="Helvetica" w:cs="Helvetica"/>
          <w:color w:val="777777"/>
          <w:sz w:val="18"/>
          <w:szCs w:val="18"/>
          <w:shd w:val="clear" w:color="auto" w:fill="FDFDFD"/>
          <w:lang w:val="es-ES"/>
        </w:rPr>
        <w:t>catedrática de economía en la Universidad Carlos III de Madrid</w:t>
      </w:r>
      <w:r>
        <w:rPr>
          <w:rFonts w:ascii="Helvetica" w:eastAsia="Times New Roman" w:hAnsi="Helvetica" w:cs="Helvetica"/>
          <w:color w:val="777777"/>
          <w:sz w:val="18"/>
          <w:szCs w:val="18"/>
          <w:shd w:val="clear" w:color="auto" w:fill="FDFDFD"/>
          <w:lang w:val="es-ES"/>
        </w:rPr>
        <w:t xml:space="preserve">; </w:t>
      </w:r>
      <w:r w:rsidR="00AC6982" w:rsidRPr="008630A5">
        <w:rPr>
          <w:rFonts w:ascii="Helvetica" w:hAnsi="Helvetica" w:cs="Helvetica"/>
          <w:b/>
          <w:color w:val="777777"/>
          <w:sz w:val="18"/>
          <w:szCs w:val="18"/>
          <w:shd w:val="clear" w:color="auto" w:fill="FDFDFD"/>
          <w:lang w:val="es-ES"/>
        </w:rPr>
        <w:t>Guillermo de la Dehesa</w:t>
      </w:r>
      <w:r w:rsidR="008630A5" w:rsidRPr="008630A5">
        <w:rPr>
          <w:rFonts w:ascii="Helvetica" w:hAnsi="Helvetica" w:cs="Helvetica"/>
          <w:b/>
          <w:color w:val="777777"/>
          <w:sz w:val="18"/>
          <w:szCs w:val="18"/>
          <w:shd w:val="clear" w:color="auto" w:fill="FDFDFD"/>
          <w:lang w:val="es-ES"/>
        </w:rPr>
        <w:t>,</w:t>
      </w:r>
      <w:r w:rsidR="00AC6982" w:rsidRPr="008630A5">
        <w:rPr>
          <w:rFonts w:ascii="Helvetica" w:hAnsi="Helvetica" w:cs="Helvetica"/>
          <w:b/>
          <w:color w:val="777777"/>
          <w:sz w:val="18"/>
          <w:szCs w:val="18"/>
          <w:shd w:val="clear" w:color="auto" w:fill="FDFDFD"/>
          <w:lang w:val="es-ES"/>
        </w:rPr>
        <w:t xml:space="preserve"> </w:t>
      </w:r>
      <w:proofErr w:type="spellStart"/>
      <w:r w:rsidR="00AC6982" w:rsidRPr="008630A5">
        <w:rPr>
          <w:rFonts w:ascii="Helvetica" w:hAnsi="Helvetica" w:cs="Helvetica"/>
          <w:color w:val="777777"/>
          <w:sz w:val="18"/>
          <w:szCs w:val="18"/>
          <w:shd w:val="clear" w:color="auto" w:fill="FDFDFD"/>
          <w:lang w:val="es-ES"/>
        </w:rPr>
        <w:t>Chairman</w:t>
      </w:r>
      <w:proofErr w:type="spellEnd"/>
      <w:r w:rsidR="00AC6982" w:rsidRPr="008630A5">
        <w:rPr>
          <w:rFonts w:ascii="Helvetica" w:hAnsi="Helvetica" w:cs="Helvetica"/>
          <w:color w:val="777777"/>
          <w:sz w:val="18"/>
          <w:szCs w:val="18"/>
          <w:shd w:val="clear" w:color="auto" w:fill="FDFDFD"/>
          <w:lang w:val="es-ES"/>
        </w:rPr>
        <w:t xml:space="preserve"> del Foro de Expertos</w:t>
      </w:r>
      <w:r>
        <w:rPr>
          <w:rFonts w:ascii="Helvetica" w:hAnsi="Helvetica" w:cs="Helvetica"/>
          <w:color w:val="777777"/>
          <w:sz w:val="18"/>
          <w:szCs w:val="18"/>
          <w:shd w:val="clear" w:color="auto" w:fill="FDFDFD"/>
          <w:lang w:val="es-ES"/>
        </w:rPr>
        <w:t xml:space="preserve">; </w:t>
      </w:r>
      <w:r w:rsidRPr="00F63695">
        <w:rPr>
          <w:rFonts w:ascii="Helvetica" w:hAnsi="Helvetica" w:cs="Helvetica"/>
          <w:b/>
          <w:bCs/>
          <w:color w:val="777777"/>
          <w:sz w:val="18"/>
          <w:szCs w:val="18"/>
          <w:shd w:val="clear" w:color="auto" w:fill="FDFDFD"/>
          <w:lang w:val="es-ES"/>
        </w:rPr>
        <w:t>Inmaculada Domínguez</w:t>
      </w:r>
      <w:r>
        <w:rPr>
          <w:rFonts w:ascii="Helvetica" w:hAnsi="Helvetica" w:cs="Helvetica"/>
          <w:color w:val="777777"/>
          <w:sz w:val="18"/>
          <w:szCs w:val="18"/>
          <w:shd w:val="clear" w:color="auto" w:fill="FDFDFD"/>
          <w:lang w:val="es-ES"/>
        </w:rPr>
        <w:t xml:space="preserve">, profesora en la Universidad de Extremadura; </w:t>
      </w:r>
      <w:r w:rsidR="00AC6982" w:rsidRPr="008630A5">
        <w:rPr>
          <w:rFonts w:ascii="Helvetica" w:hAnsi="Helvetica" w:cs="Helvetica"/>
          <w:b/>
          <w:color w:val="777777"/>
          <w:sz w:val="18"/>
          <w:szCs w:val="18"/>
          <w:shd w:val="clear" w:color="auto" w:fill="FDFDFD"/>
          <w:lang w:val="es-ES"/>
        </w:rPr>
        <w:t>Ángel de la Fuente</w:t>
      </w:r>
      <w:r w:rsidR="008630A5" w:rsidRPr="008630A5">
        <w:rPr>
          <w:rFonts w:ascii="Helvetica" w:hAnsi="Helvetica" w:cs="Helvetica"/>
          <w:b/>
          <w:color w:val="777777"/>
          <w:sz w:val="18"/>
          <w:szCs w:val="18"/>
          <w:shd w:val="clear" w:color="auto" w:fill="FDFDFD"/>
          <w:lang w:val="es-ES"/>
        </w:rPr>
        <w:t>,</w:t>
      </w:r>
      <w:r w:rsidR="00AC6982" w:rsidRPr="008630A5">
        <w:rPr>
          <w:rFonts w:ascii="Helvetica" w:hAnsi="Helvetica" w:cs="Helvetica"/>
          <w:color w:val="777777"/>
          <w:sz w:val="18"/>
          <w:szCs w:val="18"/>
          <w:shd w:val="clear" w:color="auto" w:fill="FDFDFD"/>
          <w:lang w:val="es-ES"/>
        </w:rPr>
        <w:t xml:space="preserve"> director de FEDEA e investigador del Instituto de Análisis Económico del CSIC</w:t>
      </w:r>
      <w:r w:rsidR="008630A5" w:rsidRPr="008630A5">
        <w:rPr>
          <w:rFonts w:ascii="Helvetica" w:hAnsi="Helvetica" w:cs="Helvetica"/>
          <w:color w:val="777777"/>
          <w:sz w:val="18"/>
          <w:szCs w:val="18"/>
          <w:shd w:val="clear" w:color="auto" w:fill="FDFDFD"/>
          <w:lang w:val="es-ES"/>
        </w:rPr>
        <w:t xml:space="preserve">, </w:t>
      </w:r>
      <w:r>
        <w:rPr>
          <w:rFonts w:ascii="Helvetica" w:eastAsia="Times New Roman" w:hAnsi="Helvetica" w:cs="Helvetica"/>
          <w:b/>
          <w:bCs/>
          <w:color w:val="777777"/>
          <w:sz w:val="18"/>
          <w:szCs w:val="18"/>
          <w:shd w:val="clear" w:color="auto" w:fill="FDFDFD"/>
          <w:lang w:val="es-ES"/>
        </w:rPr>
        <w:t>y</w:t>
      </w:r>
      <w:r w:rsidR="00AA5F8F">
        <w:rPr>
          <w:rFonts w:ascii="Helvetica" w:eastAsia="Times New Roman" w:hAnsi="Helvetica" w:cs="Helvetica"/>
          <w:color w:val="777777"/>
          <w:sz w:val="18"/>
          <w:szCs w:val="18"/>
          <w:shd w:val="clear" w:color="auto" w:fill="FDFDFD"/>
          <w:lang w:val="es-ES"/>
        </w:rPr>
        <w:t xml:space="preserve"> </w:t>
      </w:r>
      <w:r w:rsidR="00AC6982" w:rsidRPr="008630A5">
        <w:rPr>
          <w:rFonts w:ascii="Helvetica" w:hAnsi="Helvetica" w:cs="Helvetica"/>
          <w:b/>
          <w:color w:val="777777"/>
          <w:sz w:val="18"/>
          <w:szCs w:val="18"/>
          <w:shd w:val="clear" w:color="auto" w:fill="FDFDFD"/>
          <w:lang w:val="es-ES"/>
        </w:rPr>
        <w:t>José Antonio Herce</w:t>
      </w:r>
      <w:r w:rsidR="008630A5" w:rsidRPr="008630A5">
        <w:rPr>
          <w:rFonts w:ascii="Helvetica" w:hAnsi="Helvetica" w:cs="Helvetica"/>
          <w:b/>
          <w:color w:val="777777"/>
          <w:sz w:val="18"/>
          <w:szCs w:val="18"/>
          <w:shd w:val="clear" w:color="auto" w:fill="FDFDFD"/>
          <w:lang w:val="es-ES"/>
        </w:rPr>
        <w:t>,</w:t>
      </w:r>
      <w:r w:rsidR="00AC6982" w:rsidRPr="008630A5">
        <w:rPr>
          <w:rFonts w:ascii="Helvetica" w:hAnsi="Helvetica" w:cs="Helvetica"/>
          <w:color w:val="777777"/>
          <w:sz w:val="18"/>
          <w:szCs w:val="18"/>
          <w:shd w:val="clear" w:color="auto" w:fill="FDFDFD"/>
          <w:lang w:val="es-ES"/>
        </w:rPr>
        <w:t xml:space="preserve"> director asociado de AFI</w:t>
      </w:r>
      <w:bookmarkEnd w:id="2"/>
      <w:r>
        <w:rPr>
          <w:rFonts w:ascii="Helvetica" w:hAnsi="Helvetica" w:cs="Helvetica"/>
          <w:color w:val="777777"/>
          <w:sz w:val="18"/>
          <w:szCs w:val="18"/>
          <w:shd w:val="clear" w:color="auto" w:fill="FDFDFD"/>
          <w:lang w:val="es-ES"/>
        </w:rPr>
        <w:t>.</w:t>
      </w:r>
    </w:p>
    <w:p w14:paraId="47A56DCB" w14:textId="77777777" w:rsidR="008630A5" w:rsidRDefault="008630A5" w:rsidP="00F63216">
      <w:pPr>
        <w:spacing w:after="0" w:line="276" w:lineRule="auto"/>
        <w:jc w:val="both"/>
        <w:rPr>
          <w:rStyle w:val="Textoennegrita"/>
          <w:rFonts w:ascii="Arial" w:hAnsi="Arial" w:cs="Arial"/>
          <w:color w:val="777777"/>
          <w:sz w:val="16"/>
          <w:szCs w:val="16"/>
          <w:u w:val="single"/>
          <w:lang w:val="es-ES"/>
        </w:rPr>
      </w:pPr>
    </w:p>
    <w:p w14:paraId="1E82CEFD" w14:textId="77777777" w:rsidR="008630A5" w:rsidRDefault="008630A5" w:rsidP="00F63216">
      <w:pPr>
        <w:spacing w:after="0" w:line="276" w:lineRule="auto"/>
        <w:jc w:val="both"/>
        <w:rPr>
          <w:rStyle w:val="Textoennegrita"/>
          <w:rFonts w:ascii="Arial" w:hAnsi="Arial" w:cs="Arial"/>
          <w:color w:val="777777"/>
          <w:sz w:val="16"/>
          <w:szCs w:val="16"/>
          <w:u w:val="single"/>
          <w:lang w:val="es-ES"/>
        </w:rPr>
      </w:pPr>
    </w:p>
    <w:p w14:paraId="7E61FD49" w14:textId="25A8F105" w:rsidR="004F7931" w:rsidRPr="0058209E" w:rsidRDefault="0058209E" w:rsidP="00F63216">
      <w:pPr>
        <w:spacing w:after="0" w:line="276" w:lineRule="auto"/>
        <w:jc w:val="both"/>
        <w:rPr>
          <w:rStyle w:val="Textoennegrita"/>
          <w:rFonts w:ascii="Arial" w:hAnsi="Arial" w:cs="Arial"/>
          <w:color w:val="777777"/>
          <w:sz w:val="16"/>
          <w:szCs w:val="16"/>
          <w:u w:val="single"/>
          <w:lang w:val="es-ES"/>
        </w:rPr>
      </w:pPr>
      <w:r>
        <w:rPr>
          <w:rStyle w:val="Textoennegrita"/>
          <w:rFonts w:ascii="Arial" w:hAnsi="Arial" w:cs="Arial"/>
          <w:color w:val="777777"/>
          <w:sz w:val="16"/>
          <w:szCs w:val="16"/>
          <w:u w:val="single"/>
          <w:lang w:val="es-ES"/>
        </w:rPr>
        <w:t>So</w:t>
      </w:r>
      <w:r w:rsidR="004F7931" w:rsidRPr="0058209E">
        <w:rPr>
          <w:rStyle w:val="Textoennegrita"/>
          <w:rFonts w:ascii="Arial" w:hAnsi="Arial" w:cs="Arial"/>
          <w:color w:val="777777"/>
          <w:sz w:val="16"/>
          <w:szCs w:val="16"/>
          <w:u w:val="single"/>
          <w:lang w:val="es-ES"/>
        </w:rPr>
        <w:t xml:space="preserve">bre </w:t>
      </w:r>
      <w:r w:rsidR="001C32CE" w:rsidRPr="0058209E">
        <w:rPr>
          <w:rStyle w:val="Textoennegrita"/>
          <w:rFonts w:ascii="Arial" w:hAnsi="Arial" w:cs="Arial"/>
          <w:color w:val="777777"/>
          <w:sz w:val="16"/>
          <w:szCs w:val="16"/>
          <w:u w:val="single"/>
          <w:lang w:val="es-ES"/>
        </w:rPr>
        <w:t>INSTITUTO</w:t>
      </w:r>
      <w:r w:rsidR="00436A50" w:rsidRPr="0058209E">
        <w:rPr>
          <w:rStyle w:val="Textoennegrita"/>
          <w:rFonts w:ascii="Arial" w:hAnsi="Arial" w:cs="Arial"/>
          <w:color w:val="777777"/>
          <w:sz w:val="16"/>
          <w:szCs w:val="16"/>
          <w:u w:val="single"/>
          <w:lang w:val="es-ES"/>
        </w:rPr>
        <w:t xml:space="preserve"> </w:t>
      </w:r>
      <w:r w:rsidR="004F7931" w:rsidRPr="0058209E">
        <w:rPr>
          <w:rStyle w:val="Textoennegrita"/>
          <w:rFonts w:ascii="Arial" w:hAnsi="Arial" w:cs="Arial"/>
          <w:color w:val="777777"/>
          <w:sz w:val="16"/>
          <w:szCs w:val="16"/>
          <w:u w:val="single"/>
          <w:lang w:val="es-ES"/>
        </w:rPr>
        <w:t>SANTALUCÍA</w:t>
      </w:r>
    </w:p>
    <w:p w14:paraId="103EDDB2" w14:textId="77777777" w:rsidR="004F7931" w:rsidRPr="0058209E" w:rsidRDefault="001C32CE" w:rsidP="00F63216">
      <w:pPr>
        <w:pStyle w:val="NormalWeb"/>
        <w:spacing w:before="0" w:beforeAutospacing="0" w:after="0" w:afterAutospacing="0" w:line="276" w:lineRule="auto"/>
        <w:jc w:val="both"/>
        <w:rPr>
          <w:rStyle w:val="Textoennegrita"/>
          <w:rFonts w:ascii="Arial" w:hAnsi="Arial" w:cs="Arial"/>
          <w:color w:val="777777"/>
          <w:sz w:val="16"/>
          <w:szCs w:val="16"/>
          <w:u w:val="single"/>
          <w:lang w:val="es-ES"/>
        </w:rPr>
      </w:pPr>
      <w:r w:rsidRPr="0058209E">
        <w:rPr>
          <w:rStyle w:val="Textoennegrita"/>
          <w:rFonts w:ascii="Arial" w:hAnsi="Arial" w:cs="Arial"/>
          <w:color w:val="777777"/>
          <w:sz w:val="16"/>
          <w:szCs w:val="16"/>
          <w:u w:val="single"/>
          <w:lang w:val="es-ES"/>
        </w:rPr>
        <w:t xml:space="preserve"> </w:t>
      </w:r>
    </w:p>
    <w:p w14:paraId="56CBB906" w14:textId="77777777" w:rsidR="004F7931" w:rsidRPr="0058209E" w:rsidRDefault="004F7931" w:rsidP="00F63216">
      <w:pPr>
        <w:pStyle w:val="NormalWeb"/>
        <w:spacing w:before="0" w:beforeAutospacing="0" w:after="0" w:afterAutospacing="0" w:line="276" w:lineRule="auto"/>
        <w:jc w:val="both"/>
        <w:rPr>
          <w:rFonts w:ascii="Arial" w:hAnsi="Arial" w:cs="Arial"/>
          <w:color w:val="777777"/>
          <w:sz w:val="16"/>
          <w:szCs w:val="16"/>
          <w:lang w:val="es-ES"/>
        </w:rPr>
      </w:pPr>
      <w:r w:rsidRPr="0058209E">
        <w:rPr>
          <w:rFonts w:ascii="Arial" w:hAnsi="Arial" w:cs="Arial"/>
          <w:color w:val="777777"/>
          <w:sz w:val="16"/>
          <w:szCs w:val="16"/>
          <w:lang w:val="es-ES"/>
        </w:rPr>
        <w:t xml:space="preserve">El </w:t>
      </w:r>
      <w:r w:rsidR="00823A44" w:rsidRPr="0058209E">
        <w:rPr>
          <w:rFonts w:ascii="Arial" w:hAnsi="Arial" w:cs="Arial"/>
          <w:bCs/>
          <w:color w:val="777777"/>
          <w:sz w:val="16"/>
          <w:szCs w:val="16"/>
          <w:lang w:val="es-ES"/>
        </w:rPr>
        <w:t>INSTITUTO SANTALUCÍA</w:t>
      </w:r>
      <w:r w:rsidR="001C32CE" w:rsidRPr="0058209E">
        <w:rPr>
          <w:rFonts w:ascii="Arial" w:hAnsi="Arial" w:cs="Arial"/>
          <w:bCs/>
          <w:color w:val="777777"/>
          <w:sz w:val="16"/>
          <w:szCs w:val="16"/>
          <w:lang w:val="es-ES"/>
        </w:rPr>
        <w:t xml:space="preserve"> </w:t>
      </w:r>
      <w:r w:rsidRPr="0058209E">
        <w:rPr>
          <w:rFonts w:ascii="Arial" w:hAnsi="Arial" w:cs="Arial"/>
          <w:color w:val="777777"/>
          <w:sz w:val="16"/>
          <w:szCs w:val="16"/>
          <w:lang w:val="es-ES"/>
        </w:rPr>
        <w:t>es una plataforma de investigación y debate impulsada por SANTALUCÍA, uno de los mayores grupos aseguradores españoles. Sus objetivos principales son fomentar el debate sobre el problema del ahorro sostenible, así como la educación financiera, para ayudar a las personas a entender sus decisiones financieras y promover la colaboración colectiva para cambiar las actitudes de los consumidores hacia el ahorro a largo plazo.</w:t>
      </w:r>
    </w:p>
    <w:p w14:paraId="60860055" w14:textId="77777777" w:rsidR="004F7931" w:rsidRPr="0058209E" w:rsidRDefault="004F7931" w:rsidP="00F63216">
      <w:pPr>
        <w:pStyle w:val="NormalWeb"/>
        <w:spacing w:before="0" w:beforeAutospacing="0" w:after="0" w:afterAutospacing="0" w:line="276" w:lineRule="auto"/>
        <w:jc w:val="both"/>
        <w:rPr>
          <w:rFonts w:ascii="Arial" w:hAnsi="Arial" w:cs="Arial"/>
          <w:color w:val="777777"/>
          <w:sz w:val="16"/>
          <w:szCs w:val="16"/>
          <w:lang w:val="es-ES"/>
        </w:rPr>
      </w:pPr>
    </w:p>
    <w:p w14:paraId="0FC79EF7" w14:textId="77777777" w:rsidR="004F7931" w:rsidRPr="0058209E" w:rsidRDefault="004F7931" w:rsidP="00F63216">
      <w:pPr>
        <w:pStyle w:val="NormalWeb"/>
        <w:spacing w:before="0" w:beforeAutospacing="0" w:after="0" w:afterAutospacing="0" w:line="276" w:lineRule="auto"/>
        <w:jc w:val="both"/>
        <w:rPr>
          <w:rFonts w:ascii="Arial" w:hAnsi="Arial" w:cs="Arial"/>
          <w:color w:val="777777"/>
          <w:sz w:val="16"/>
          <w:szCs w:val="16"/>
          <w:lang w:val="es-ES"/>
        </w:rPr>
      </w:pPr>
      <w:r w:rsidRPr="0058209E">
        <w:rPr>
          <w:rFonts w:ascii="Arial" w:hAnsi="Arial" w:cs="Arial"/>
          <w:color w:val="777777"/>
          <w:sz w:val="16"/>
          <w:szCs w:val="16"/>
          <w:lang w:val="es-ES"/>
        </w:rPr>
        <w:t xml:space="preserve">El pilar básico del </w:t>
      </w:r>
      <w:r w:rsidR="00823A44" w:rsidRPr="0058209E">
        <w:rPr>
          <w:rFonts w:ascii="Arial" w:hAnsi="Arial" w:cs="Arial"/>
          <w:color w:val="777777"/>
          <w:sz w:val="16"/>
          <w:szCs w:val="16"/>
          <w:lang w:val="es-ES"/>
        </w:rPr>
        <w:t>INSTITUTO SANTALUCÍA</w:t>
      </w:r>
      <w:r w:rsidR="001C32CE" w:rsidRPr="0058209E">
        <w:rPr>
          <w:rFonts w:ascii="Arial" w:hAnsi="Arial" w:cs="Arial"/>
          <w:color w:val="777777"/>
          <w:sz w:val="16"/>
          <w:szCs w:val="16"/>
          <w:lang w:val="es-ES"/>
        </w:rPr>
        <w:t xml:space="preserve"> </w:t>
      </w:r>
      <w:r w:rsidRPr="0058209E">
        <w:rPr>
          <w:rFonts w:ascii="Arial" w:hAnsi="Arial" w:cs="Arial"/>
          <w:color w:val="777777"/>
          <w:sz w:val="16"/>
          <w:szCs w:val="16"/>
          <w:lang w:val="es-ES"/>
        </w:rPr>
        <w:t>es su Foro de Expertos</w:t>
      </w:r>
      <w:r w:rsidR="00682E85" w:rsidRPr="0058209E">
        <w:rPr>
          <w:rFonts w:ascii="Arial" w:hAnsi="Arial" w:cs="Arial"/>
          <w:color w:val="777777"/>
          <w:sz w:val="16"/>
          <w:szCs w:val="16"/>
          <w:lang w:val="es-ES"/>
        </w:rPr>
        <w:t>,</w:t>
      </w:r>
      <w:r w:rsidRPr="0058209E">
        <w:rPr>
          <w:rFonts w:ascii="Arial" w:hAnsi="Arial" w:cs="Arial"/>
          <w:color w:val="777777"/>
          <w:sz w:val="16"/>
          <w:szCs w:val="16"/>
          <w:lang w:val="es-ES"/>
        </w:rPr>
        <w:t xml:space="preserve"> integrado por siete profesionales e investigadores del mundo de la economía y las pensiones</w:t>
      </w:r>
      <w:r w:rsidR="00682E85" w:rsidRPr="0058209E">
        <w:rPr>
          <w:rFonts w:ascii="Arial" w:hAnsi="Arial" w:cs="Arial"/>
          <w:color w:val="777777"/>
          <w:sz w:val="16"/>
          <w:szCs w:val="16"/>
          <w:lang w:val="es-ES"/>
        </w:rPr>
        <w:t>,</w:t>
      </w:r>
      <w:r w:rsidRPr="0058209E">
        <w:rPr>
          <w:rFonts w:ascii="Arial" w:hAnsi="Arial" w:cs="Arial"/>
          <w:color w:val="777777"/>
          <w:sz w:val="16"/>
          <w:szCs w:val="16"/>
          <w:lang w:val="es-ES"/>
        </w:rPr>
        <w:t xml:space="preserve"> y presidido por Guillermo de la Dehesa. La actividad del Instituto se sostiene en varias áreas de acción: el trabajo de investigación y reflexión del Foro de Expertos, la generación de estudios periódicos en materia de vida, pensiones y ahorro a largo plazo y el desarrollo de herramientas de análisis, ayuda y asesoramiento para los ciudadanos.</w:t>
      </w:r>
    </w:p>
    <w:p w14:paraId="01593B52" w14:textId="77777777" w:rsidR="004F7931" w:rsidRPr="0058209E" w:rsidRDefault="004F7931" w:rsidP="00F63216">
      <w:pPr>
        <w:pStyle w:val="NormalWeb"/>
        <w:spacing w:before="0" w:beforeAutospacing="0" w:after="0" w:afterAutospacing="0" w:line="276" w:lineRule="auto"/>
        <w:jc w:val="both"/>
        <w:rPr>
          <w:rFonts w:ascii="Arial" w:hAnsi="Arial" w:cs="Arial"/>
          <w:color w:val="777777"/>
          <w:sz w:val="16"/>
          <w:szCs w:val="16"/>
          <w:lang w:val="es-ES"/>
        </w:rPr>
      </w:pPr>
    </w:p>
    <w:p w14:paraId="57456392" w14:textId="59757A06" w:rsidR="004F7931" w:rsidRPr="0058209E" w:rsidRDefault="004F7931" w:rsidP="00F63216">
      <w:pPr>
        <w:pStyle w:val="NormalWeb"/>
        <w:numPr>
          <w:ilvl w:val="0"/>
          <w:numId w:val="4"/>
        </w:numPr>
        <w:spacing w:before="0" w:beforeAutospacing="0" w:after="0" w:afterAutospacing="0" w:line="276" w:lineRule="auto"/>
        <w:jc w:val="both"/>
        <w:rPr>
          <w:rStyle w:val="Textoennegrita"/>
          <w:rFonts w:ascii="Arial" w:hAnsi="Arial" w:cs="Arial"/>
          <w:color w:val="7EAEC6"/>
          <w:sz w:val="16"/>
          <w:szCs w:val="16"/>
        </w:rPr>
      </w:pPr>
      <w:r w:rsidRPr="0058209E">
        <w:rPr>
          <w:rFonts w:ascii="Arial" w:hAnsi="Arial" w:cs="Arial"/>
          <w:color w:val="777777"/>
          <w:sz w:val="16"/>
          <w:szCs w:val="16"/>
          <w:lang w:val="es-ES"/>
        </w:rPr>
        <w:t>Web:</w:t>
      </w:r>
      <w:r w:rsidRPr="0058209E">
        <w:rPr>
          <w:rStyle w:val="Textoennegrita"/>
          <w:rFonts w:ascii="Arial" w:hAnsi="Arial" w:cs="Arial"/>
          <w:b w:val="0"/>
          <w:color w:val="7EAEC6"/>
          <w:sz w:val="16"/>
          <w:szCs w:val="16"/>
        </w:rPr>
        <w:t xml:space="preserve"> </w:t>
      </w:r>
      <w:hyperlink r:id="rId11" w:history="1">
        <w:r w:rsidR="0006474B" w:rsidRPr="0058209E">
          <w:rPr>
            <w:rStyle w:val="Textoennegrita"/>
            <w:rFonts w:ascii="Arial" w:hAnsi="Arial" w:cs="Arial"/>
            <w:color w:val="7EAEC6"/>
            <w:sz w:val="16"/>
            <w:szCs w:val="16"/>
          </w:rPr>
          <w:t>http://institutosantalucia.es/</w:t>
        </w:r>
      </w:hyperlink>
    </w:p>
    <w:p w14:paraId="1C09CD61" w14:textId="77777777" w:rsidR="004F7931" w:rsidRPr="0058209E" w:rsidRDefault="004F7931" w:rsidP="00F63216">
      <w:pPr>
        <w:pStyle w:val="NormalWeb"/>
        <w:numPr>
          <w:ilvl w:val="0"/>
          <w:numId w:val="4"/>
        </w:numPr>
        <w:spacing w:before="0" w:beforeAutospacing="0" w:after="0" w:afterAutospacing="0" w:line="276" w:lineRule="auto"/>
        <w:jc w:val="both"/>
        <w:rPr>
          <w:rStyle w:val="Textoennegrita"/>
          <w:rFonts w:ascii="Arial" w:hAnsi="Arial" w:cs="Arial"/>
          <w:color w:val="7EAEC6"/>
          <w:sz w:val="16"/>
          <w:szCs w:val="16"/>
        </w:rPr>
      </w:pPr>
      <w:r w:rsidRPr="0058209E">
        <w:rPr>
          <w:rFonts w:ascii="Arial" w:hAnsi="Arial" w:cs="Arial"/>
          <w:color w:val="777777"/>
          <w:sz w:val="16"/>
          <w:szCs w:val="16"/>
          <w:lang w:val="es-ES"/>
        </w:rPr>
        <w:t xml:space="preserve">Twitter: </w:t>
      </w:r>
      <w:hyperlink r:id="rId12" w:history="1">
        <w:r w:rsidRPr="0058209E">
          <w:rPr>
            <w:rStyle w:val="Textoennegrita"/>
            <w:rFonts w:ascii="Arial" w:hAnsi="Arial" w:cs="Arial"/>
            <w:color w:val="7EAEC6"/>
            <w:sz w:val="16"/>
            <w:szCs w:val="16"/>
          </w:rPr>
          <w:t>@</w:t>
        </w:r>
        <w:proofErr w:type="spellStart"/>
        <w:r w:rsidRPr="0058209E">
          <w:rPr>
            <w:rStyle w:val="Textoennegrita"/>
            <w:rFonts w:ascii="Arial" w:hAnsi="Arial" w:cs="Arial"/>
            <w:color w:val="7EAEC6"/>
            <w:sz w:val="16"/>
            <w:szCs w:val="16"/>
          </w:rPr>
          <w:t>santalucia_inst</w:t>
        </w:r>
        <w:proofErr w:type="spellEnd"/>
      </w:hyperlink>
    </w:p>
    <w:p w14:paraId="4C6B0A57" w14:textId="77777777" w:rsidR="0094669A" w:rsidRPr="0058209E" w:rsidRDefault="004F7931" w:rsidP="00F63216">
      <w:pPr>
        <w:pStyle w:val="NormalWeb"/>
        <w:numPr>
          <w:ilvl w:val="0"/>
          <w:numId w:val="4"/>
        </w:numPr>
        <w:spacing w:before="0" w:beforeAutospacing="0" w:after="0" w:afterAutospacing="0" w:line="276" w:lineRule="auto"/>
        <w:jc w:val="both"/>
        <w:rPr>
          <w:rStyle w:val="Textoennegrita"/>
          <w:rFonts w:ascii="Arial" w:hAnsi="Arial" w:cs="Arial"/>
          <w:color w:val="7EAEC6"/>
          <w:sz w:val="16"/>
          <w:szCs w:val="16"/>
        </w:rPr>
      </w:pPr>
      <w:r w:rsidRPr="0058209E">
        <w:rPr>
          <w:rFonts w:ascii="Arial" w:hAnsi="Arial" w:cs="Arial"/>
          <w:color w:val="777777"/>
          <w:sz w:val="16"/>
          <w:szCs w:val="16"/>
        </w:rPr>
        <w:t>Facebook:</w:t>
      </w:r>
      <w:r w:rsidRPr="0058209E">
        <w:rPr>
          <w:rFonts w:ascii="Arial" w:hAnsi="Arial" w:cs="Arial"/>
          <w:b/>
          <w:bCs/>
          <w:color w:val="7EAEC6"/>
          <w:sz w:val="16"/>
          <w:szCs w:val="16"/>
        </w:rPr>
        <w:t xml:space="preserve"> </w:t>
      </w:r>
      <w:hyperlink r:id="rId13" w:history="1">
        <w:r w:rsidR="0094669A" w:rsidRPr="0058209E">
          <w:rPr>
            <w:rStyle w:val="Textoennegrita"/>
            <w:rFonts w:ascii="Arial" w:hAnsi="Arial" w:cs="Arial"/>
            <w:color w:val="7EAEC6"/>
            <w:sz w:val="16"/>
            <w:szCs w:val="16"/>
          </w:rPr>
          <w:t>https://www.facebook.com/santaluciainstituto/</w:t>
        </w:r>
      </w:hyperlink>
    </w:p>
    <w:p w14:paraId="746F478B" w14:textId="41787ACE" w:rsidR="0094669A" w:rsidRPr="0058209E" w:rsidRDefault="0094669A" w:rsidP="00F63216">
      <w:pPr>
        <w:pStyle w:val="NormalWeb"/>
        <w:numPr>
          <w:ilvl w:val="0"/>
          <w:numId w:val="4"/>
        </w:numPr>
        <w:spacing w:before="0" w:beforeAutospacing="0" w:after="0" w:afterAutospacing="0" w:line="276" w:lineRule="auto"/>
        <w:jc w:val="both"/>
        <w:rPr>
          <w:rStyle w:val="Textoennegrita"/>
          <w:rFonts w:ascii="Arial" w:hAnsi="Arial" w:cs="Arial"/>
          <w:color w:val="7EAEC6"/>
          <w:sz w:val="16"/>
          <w:szCs w:val="16"/>
        </w:rPr>
      </w:pPr>
      <w:r w:rsidRPr="0058209E">
        <w:rPr>
          <w:rFonts w:ascii="Arial" w:hAnsi="Arial" w:cs="Arial"/>
          <w:color w:val="777777"/>
          <w:sz w:val="16"/>
          <w:szCs w:val="16"/>
        </w:rPr>
        <w:t>LinkedIn:</w:t>
      </w:r>
      <w:r w:rsidRPr="0058209E">
        <w:rPr>
          <w:rFonts w:ascii="Arial" w:hAnsi="Arial" w:cs="Arial"/>
          <w:b/>
          <w:bCs/>
          <w:color w:val="7EAEC6"/>
          <w:sz w:val="16"/>
          <w:szCs w:val="16"/>
        </w:rPr>
        <w:t xml:space="preserve"> </w:t>
      </w:r>
      <w:hyperlink r:id="rId14" w:history="1">
        <w:r w:rsidRPr="0058209E">
          <w:rPr>
            <w:rStyle w:val="Textoennegrita"/>
            <w:rFonts w:ascii="Arial" w:hAnsi="Arial" w:cs="Arial"/>
            <w:color w:val="7EAEC6"/>
            <w:sz w:val="16"/>
            <w:szCs w:val="16"/>
          </w:rPr>
          <w:t>https://www.linkedin.com/showcase/instituto-santalucia/</w:t>
        </w:r>
      </w:hyperlink>
    </w:p>
    <w:p w14:paraId="4A2E564A" w14:textId="77777777" w:rsidR="00E12604" w:rsidRPr="00504B40" w:rsidRDefault="00E12604" w:rsidP="00F63216">
      <w:pPr>
        <w:shd w:val="clear" w:color="auto" w:fill="FDFDFD"/>
        <w:spacing w:after="0" w:line="276" w:lineRule="auto"/>
        <w:jc w:val="right"/>
        <w:outlineLvl w:val="1"/>
        <w:rPr>
          <w:rFonts w:ascii="Arial" w:hAnsi="Arial" w:cs="Arial"/>
          <w:color w:val="777777"/>
          <w:sz w:val="16"/>
          <w:szCs w:val="16"/>
          <w:u w:val="single"/>
          <w:shd w:val="clear" w:color="auto" w:fill="FDFDFD"/>
        </w:rPr>
      </w:pPr>
    </w:p>
    <w:p w14:paraId="370EAC97" w14:textId="1B4BE8CA" w:rsidR="00EB4D8B" w:rsidRPr="0058209E" w:rsidRDefault="00EB4D8B" w:rsidP="00F63216">
      <w:pPr>
        <w:shd w:val="clear" w:color="auto" w:fill="FDFDFD"/>
        <w:spacing w:after="0" w:line="276" w:lineRule="auto"/>
        <w:jc w:val="right"/>
        <w:outlineLvl w:val="1"/>
        <w:rPr>
          <w:rFonts w:ascii="Arial" w:hAnsi="Arial" w:cs="Arial"/>
          <w:color w:val="777777"/>
          <w:sz w:val="16"/>
          <w:szCs w:val="16"/>
          <w:shd w:val="clear" w:color="auto" w:fill="FDFDFD"/>
          <w:lang w:val="es-ES"/>
        </w:rPr>
      </w:pPr>
      <w:r w:rsidRPr="0058209E">
        <w:rPr>
          <w:rFonts w:ascii="Arial" w:hAnsi="Arial" w:cs="Arial"/>
          <w:color w:val="777777"/>
          <w:sz w:val="16"/>
          <w:szCs w:val="16"/>
          <w:u w:val="single"/>
          <w:shd w:val="clear" w:color="auto" w:fill="FDFDFD"/>
          <w:lang w:val="es-ES"/>
        </w:rPr>
        <w:t>EDELMAN</w:t>
      </w:r>
    </w:p>
    <w:p w14:paraId="48FFF246" w14:textId="6EB1249B" w:rsidR="006B1525" w:rsidRPr="0058209E" w:rsidRDefault="00EB4D8B" w:rsidP="00F63216">
      <w:pPr>
        <w:shd w:val="clear" w:color="auto" w:fill="FDFDFD"/>
        <w:spacing w:after="0" w:line="276" w:lineRule="auto"/>
        <w:jc w:val="right"/>
        <w:outlineLvl w:val="1"/>
        <w:rPr>
          <w:rFonts w:ascii="Arial" w:hAnsi="Arial" w:cs="Arial"/>
          <w:color w:val="777777"/>
          <w:sz w:val="16"/>
          <w:szCs w:val="16"/>
          <w:shd w:val="clear" w:color="auto" w:fill="FDFDFD"/>
          <w:lang w:val="es-ES"/>
        </w:rPr>
      </w:pPr>
      <w:r w:rsidRPr="0058209E">
        <w:rPr>
          <w:rFonts w:ascii="Arial" w:hAnsi="Arial" w:cs="Arial"/>
          <w:color w:val="777777"/>
          <w:sz w:val="16"/>
          <w:szCs w:val="16"/>
          <w:shd w:val="clear" w:color="auto" w:fill="FDFDFD"/>
          <w:lang w:val="es-ES"/>
        </w:rPr>
        <w:t>Miriam Castellanos | Bárbara Galán</w:t>
      </w:r>
      <w:r w:rsidR="00E35EDE" w:rsidRPr="0058209E">
        <w:rPr>
          <w:rFonts w:ascii="Arial" w:hAnsi="Arial" w:cs="Arial"/>
          <w:color w:val="777777"/>
          <w:sz w:val="16"/>
          <w:szCs w:val="16"/>
          <w:shd w:val="clear" w:color="auto" w:fill="FDFDFD"/>
          <w:lang w:val="es-ES"/>
        </w:rPr>
        <w:t xml:space="preserve"> </w:t>
      </w:r>
    </w:p>
    <w:p w14:paraId="1DFE43F8" w14:textId="77777777" w:rsidR="006B1525" w:rsidRPr="0058209E" w:rsidRDefault="003F1079" w:rsidP="00F63216">
      <w:pPr>
        <w:shd w:val="clear" w:color="auto" w:fill="FDFDFD"/>
        <w:spacing w:after="0" w:line="276" w:lineRule="auto"/>
        <w:jc w:val="right"/>
        <w:outlineLvl w:val="1"/>
        <w:rPr>
          <w:rStyle w:val="Textoennegrita"/>
          <w:rFonts w:ascii="Arial" w:eastAsia="Times New Roman" w:hAnsi="Arial" w:cs="Arial"/>
          <w:b w:val="0"/>
          <w:color w:val="7EAEC6"/>
          <w:sz w:val="16"/>
          <w:szCs w:val="16"/>
          <w:lang w:val="es-ES"/>
        </w:rPr>
      </w:pPr>
      <w:hyperlink r:id="rId15" w:history="1">
        <w:r w:rsidR="00EB4D8B" w:rsidRPr="0058209E">
          <w:rPr>
            <w:rStyle w:val="Textoennegrita"/>
            <w:rFonts w:ascii="Arial" w:eastAsia="Times New Roman" w:hAnsi="Arial" w:cs="Arial"/>
            <w:b w:val="0"/>
            <w:color w:val="7EAEC6"/>
            <w:sz w:val="16"/>
            <w:szCs w:val="16"/>
            <w:lang w:val="es-ES"/>
          </w:rPr>
          <w:t>santalucia@edelman.com</w:t>
        </w:r>
      </w:hyperlink>
    </w:p>
    <w:p w14:paraId="2607A11E" w14:textId="6BC64995" w:rsidR="00EB4D8B" w:rsidRPr="0058209E" w:rsidRDefault="00EB4D8B" w:rsidP="00F63216">
      <w:pPr>
        <w:shd w:val="clear" w:color="auto" w:fill="FDFDFD"/>
        <w:spacing w:after="0" w:line="276" w:lineRule="auto"/>
        <w:jc w:val="right"/>
        <w:outlineLvl w:val="1"/>
        <w:rPr>
          <w:rFonts w:ascii="Arial" w:hAnsi="Arial" w:cs="Arial"/>
          <w:b/>
          <w:bCs/>
          <w:color w:val="777777"/>
          <w:sz w:val="16"/>
          <w:szCs w:val="16"/>
          <w:shd w:val="clear" w:color="auto" w:fill="FDFDFD"/>
          <w:lang w:val="es-ES"/>
        </w:rPr>
      </w:pPr>
      <w:r w:rsidRPr="0058209E">
        <w:rPr>
          <w:rFonts w:ascii="Arial" w:hAnsi="Arial" w:cs="Arial"/>
          <w:b/>
          <w:bCs/>
          <w:color w:val="777777"/>
          <w:sz w:val="16"/>
          <w:szCs w:val="16"/>
          <w:shd w:val="clear" w:color="auto" w:fill="FDFDFD"/>
          <w:lang w:val="es-ES"/>
        </w:rPr>
        <w:t>Tlf: 91 556 82 20</w:t>
      </w:r>
      <w:r w:rsidR="004F7931" w:rsidRPr="0058209E">
        <w:rPr>
          <w:rFonts w:ascii="Arial" w:hAnsi="Arial" w:cs="Arial"/>
          <w:b/>
          <w:bCs/>
          <w:color w:val="777777"/>
          <w:sz w:val="16"/>
          <w:szCs w:val="16"/>
          <w:shd w:val="clear" w:color="auto" w:fill="FDFDFD"/>
          <w:lang w:val="es-ES"/>
        </w:rPr>
        <w:t xml:space="preserve"> | </w:t>
      </w:r>
      <w:r w:rsidR="007743CE" w:rsidRPr="0058209E">
        <w:rPr>
          <w:rFonts w:ascii="Arial" w:hAnsi="Arial" w:cs="Arial"/>
          <w:b/>
          <w:bCs/>
          <w:color w:val="777777"/>
          <w:sz w:val="16"/>
          <w:szCs w:val="16"/>
          <w:shd w:val="clear" w:color="auto" w:fill="FDFDFD"/>
          <w:lang w:val="es-ES"/>
        </w:rPr>
        <w:t>676 960</w:t>
      </w:r>
      <w:r w:rsidRPr="0058209E">
        <w:rPr>
          <w:rFonts w:ascii="Arial" w:hAnsi="Arial" w:cs="Arial"/>
          <w:b/>
          <w:bCs/>
          <w:color w:val="777777"/>
          <w:sz w:val="16"/>
          <w:szCs w:val="16"/>
          <w:shd w:val="clear" w:color="auto" w:fill="FDFDFD"/>
          <w:lang w:val="es-ES"/>
        </w:rPr>
        <w:t xml:space="preserve"> </w:t>
      </w:r>
      <w:r w:rsidR="007743CE" w:rsidRPr="0058209E">
        <w:rPr>
          <w:rFonts w:ascii="Arial" w:hAnsi="Arial" w:cs="Arial"/>
          <w:b/>
          <w:bCs/>
          <w:color w:val="777777"/>
          <w:sz w:val="16"/>
          <w:szCs w:val="16"/>
          <w:shd w:val="clear" w:color="auto" w:fill="FDFDFD"/>
          <w:lang w:val="es-ES"/>
        </w:rPr>
        <w:t>770</w:t>
      </w:r>
    </w:p>
    <w:sectPr w:rsidR="00EB4D8B" w:rsidRPr="0058209E" w:rsidSect="007E219E">
      <w:headerReference w:type="even" r:id="rId16"/>
      <w:headerReference w:type="default" r:id="rId17"/>
      <w:footerReference w:type="even" r:id="rId18"/>
      <w:footerReference w:type="default" r:id="rId19"/>
      <w:headerReference w:type="first" r:id="rId20"/>
      <w:footerReference w:type="first" r:id="rId21"/>
      <w:pgSz w:w="12240" w:h="15840"/>
      <w:pgMar w:top="1701"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C22AE" w14:textId="77777777" w:rsidR="003F1079" w:rsidRDefault="003F1079" w:rsidP="00E45D99">
      <w:pPr>
        <w:spacing w:after="0" w:line="240" w:lineRule="auto"/>
      </w:pPr>
      <w:r>
        <w:separator/>
      </w:r>
    </w:p>
  </w:endnote>
  <w:endnote w:type="continuationSeparator" w:id="0">
    <w:p w14:paraId="63AF61D0" w14:textId="77777777" w:rsidR="003F1079" w:rsidRDefault="003F1079" w:rsidP="00E45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E9CB" w14:textId="77777777" w:rsidR="0023006B" w:rsidRDefault="002300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FD4C" w14:textId="77777777" w:rsidR="0023006B" w:rsidRDefault="002300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B5D1" w14:textId="77777777" w:rsidR="0023006B" w:rsidRDefault="002300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DF08" w14:textId="77777777" w:rsidR="003F1079" w:rsidRDefault="003F1079" w:rsidP="00E45D99">
      <w:pPr>
        <w:spacing w:after="0" w:line="240" w:lineRule="auto"/>
      </w:pPr>
      <w:r>
        <w:separator/>
      </w:r>
    </w:p>
  </w:footnote>
  <w:footnote w:type="continuationSeparator" w:id="0">
    <w:p w14:paraId="4EE76273" w14:textId="77777777" w:rsidR="003F1079" w:rsidRDefault="003F1079" w:rsidP="00E45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C9DB0" w14:textId="77777777" w:rsidR="0023006B" w:rsidRDefault="002300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7442" w14:textId="77777777" w:rsidR="00E45D99" w:rsidRDefault="00CA5F21">
    <w:pPr>
      <w:pStyle w:val="Encabezado"/>
    </w:pPr>
    <w:r>
      <w:rPr>
        <w:noProof/>
        <w:lang w:val="es-ES" w:eastAsia="es-ES"/>
      </w:rPr>
      <w:drawing>
        <wp:anchor distT="0" distB="0" distL="114300" distR="114300" simplePos="0" relativeHeight="251658240" behindDoc="0" locked="0" layoutInCell="1" allowOverlap="1" wp14:anchorId="6AF24532" wp14:editId="6F5767D5">
          <wp:simplePos x="0" y="0"/>
          <wp:positionH relativeFrom="column">
            <wp:posOffset>3619500</wp:posOffset>
          </wp:positionH>
          <wp:positionV relativeFrom="paragraph">
            <wp:posOffset>133350</wp:posOffset>
          </wp:positionV>
          <wp:extent cx="2377440" cy="241300"/>
          <wp:effectExtent l="0" t="0" r="3810" b="635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stitutosantalucia-LogoH.jpg"/>
                  <pic:cNvPicPr/>
                </pic:nvPicPr>
                <pic:blipFill>
                  <a:blip r:embed="rId1">
                    <a:extLst>
                      <a:ext uri="{28A0092B-C50C-407E-A947-70E740481C1C}">
                        <a14:useLocalDpi xmlns:a14="http://schemas.microsoft.com/office/drawing/2010/main" val="0"/>
                      </a:ext>
                    </a:extLst>
                  </a:blip>
                  <a:stretch>
                    <a:fillRect/>
                  </a:stretch>
                </pic:blipFill>
                <pic:spPr>
                  <a:xfrm>
                    <a:off x="0" y="0"/>
                    <a:ext cx="2377440" cy="241300"/>
                  </a:xfrm>
                  <a:prstGeom prst="rect">
                    <a:avLst/>
                  </a:prstGeom>
                </pic:spPr>
              </pic:pic>
            </a:graphicData>
          </a:graphic>
          <wp14:sizeRelH relativeFrom="page">
            <wp14:pctWidth>0</wp14:pctWidth>
          </wp14:sizeRelH>
          <wp14:sizeRelV relativeFrom="page">
            <wp14:pctHeight>0</wp14:pctHeight>
          </wp14:sizeRelV>
        </wp:anchor>
      </w:drawing>
    </w:r>
  </w:p>
  <w:p w14:paraId="777DCD5B" w14:textId="77777777" w:rsidR="00E45D99" w:rsidRDefault="00E45D9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A58CE" w14:textId="77777777" w:rsidR="0023006B" w:rsidRDefault="002300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0D47"/>
    <w:multiLevelType w:val="hybridMultilevel"/>
    <w:tmpl w:val="0FD6D2D8"/>
    <w:lvl w:ilvl="0" w:tplc="BE2633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54EC0"/>
    <w:multiLevelType w:val="hybridMultilevel"/>
    <w:tmpl w:val="E08E4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676BA"/>
    <w:multiLevelType w:val="hybridMultilevel"/>
    <w:tmpl w:val="CAFE2B68"/>
    <w:lvl w:ilvl="0" w:tplc="BE2633C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A37F0D"/>
    <w:multiLevelType w:val="hybridMultilevel"/>
    <w:tmpl w:val="A4CCAF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165FCC"/>
    <w:multiLevelType w:val="hybridMultilevel"/>
    <w:tmpl w:val="A19C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D5814"/>
    <w:multiLevelType w:val="hybridMultilevel"/>
    <w:tmpl w:val="A3A8D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3D2CC9"/>
    <w:multiLevelType w:val="hybridMultilevel"/>
    <w:tmpl w:val="15D2751E"/>
    <w:lvl w:ilvl="0" w:tplc="99DAA8F2">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573D43"/>
    <w:multiLevelType w:val="hybridMultilevel"/>
    <w:tmpl w:val="CC0EDDD0"/>
    <w:lvl w:ilvl="0" w:tplc="5008AE78">
      <w:start w:val="6"/>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0FB107E"/>
    <w:multiLevelType w:val="hybridMultilevel"/>
    <w:tmpl w:val="FA20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366628"/>
    <w:multiLevelType w:val="hybridMultilevel"/>
    <w:tmpl w:val="BFA8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8"/>
  </w:num>
  <w:num w:numId="4">
    <w:abstractNumId w:val="5"/>
  </w:num>
  <w:num w:numId="5">
    <w:abstractNumId w:val="7"/>
  </w:num>
  <w:num w:numId="6">
    <w:abstractNumId w:val="4"/>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FAE"/>
    <w:rsid w:val="00001229"/>
    <w:rsid w:val="0000332F"/>
    <w:rsid w:val="000034A4"/>
    <w:rsid w:val="00005605"/>
    <w:rsid w:val="000144A3"/>
    <w:rsid w:val="00015081"/>
    <w:rsid w:val="0001716B"/>
    <w:rsid w:val="00025884"/>
    <w:rsid w:val="00025969"/>
    <w:rsid w:val="0002649D"/>
    <w:rsid w:val="000265B4"/>
    <w:rsid w:val="0003437A"/>
    <w:rsid w:val="00035FD7"/>
    <w:rsid w:val="00037CC0"/>
    <w:rsid w:val="00051807"/>
    <w:rsid w:val="0006177D"/>
    <w:rsid w:val="00063752"/>
    <w:rsid w:val="0006474B"/>
    <w:rsid w:val="0006715E"/>
    <w:rsid w:val="00067D3F"/>
    <w:rsid w:val="00073700"/>
    <w:rsid w:val="00073760"/>
    <w:rsid w:val="00073AE4"/>
    <w:rsid w:val="00080ED5"/>
    <w:rsid w:val="00090121"/>
    <w:rsid w:val="00093073"/>
    <w:rsid w:val="000A1E94"/>
    <w:rsid w:val="000A2F0C"/>
    <w:rsid w:val="000A6732"/>
    <w:rsid w:val="000A6B51"/>
    <w:rsid w:val="000B3168"/>
    <w:rsid w:val="000C0CA9"/>
    <w:rsid w:val="000C4853"/>
    <w:rsid w:val="000C4B19"/>
    <w:rsid w:val="000D0473"/>
    <w:rsid w:val="000D7CE4"/>
    <w:rsid w:val="000E0B17"/>
    <w:rsid w:val="000E2878"/>
    <w:rsid w:val="000F098C"/>
    <w:rsid w:val="000F697C"/>
    <w:rsid w:val="00102156"/>
    <w:rsid w:val="00103822"/>
    <w:rsid w:val="00103B55"/>
    <w:rsid w:val="001154D1"/>
    <w:rsid w:val="001207E2"/>
    <w:rsid w:val="001234C1"/>
    <w:rsid w:val="00132392"/>
    <w:rsid w:val="00134D22"/>
    <w:rsid w:val="00137562"/>
    <w:rsid w:val="0014314F"/>
    <w:rsid w:val="001447ED"/>
    <w:rsid w:val="001455AA"/>
    <w:rsid w:val="001545DB"/>
    <w:rsid w:val="00157EBC"/>
    <w:rsid w:val="00161A7A"/>
    <w:rsid w:val="0016286A"/>
    <w:rsid w:val="00166B6E"/>
    <w:rsid w:val="0017319A"/>
    <w:rsid w:val="00177D75"/>
    <w:rsid w:val="00177E17"/>
    <w:rsid w:val="001809B2"/>
    <w:rsid w:val="00181131"/>
    <w:rsid w:val="00182761"/>
    <w:rsid w:val="0018365B"/>
    <w:rsid w:val="00194228"/>
    <w:rsid w:val="001A2327"/>
    <w:rsid w:val="001A6F2F"/>
    <w:rsid w:val="001A73A4"/>
    <w:rsid w:val="001B062C"/>
    <w:rsid w:val="001C1A45"/>
    <w:rsid w:val="001C32CE"/>
    <w:rsid w:val="001D2238"/>
    <w:rsid w:val="001D323E"/>
    <w:rsid w:val="001D3499"/>
    <w:rsid w:val="001D3D65"/>
    <w:rsid w:val="001D4A92"/>
    <w:rsid w:val="001D5FCC"/>
    <w:rsid w:val="001E0DBB"/>
    <w:rsid w:val="001E1F74"/>
    <w:rsid w:val="001E6AC8"/>
    <w:rsid w:val="00206E3E"/>
    <w:rsid w:val="00210C4D"/>
    <w:rsid w:val="002124FA"/>
    <w:rsid w:val="002200DF"/>
    <w:rsid w:val="0022081A"/>
    <w:rsid w:val="002247EE"/>
    <w:rsid w:val="0023006B"/>
    <w:rsid w:val="00234F85"/>
    <w:rsid w:val="0025374F"/>
    <w:rsid w:val="00255FA4"/>
    <w:rsid w:val="002672A3"/>
    <w:rsid w:val="00272C14"/>
    <w:rsid w:val="0027503B"/>
    <w:rsid w:val="002763C5"/>
    <w:rsid w:val="00277BBE"/>
    <w:rsid w:val="002865BA"/>
    <w:rsid w:val="00296C2C"/>
    <w:rsid w:val="002A2052"/>
    <w:rsid w:val="002B1AB2"/>
    <w:rsid w:val="002B3034"/>
    <w:rsid w:val="002B625E"/>
    <w:rsid w:val="002C223E"/>
    <w:rsid w:val="002C5D76"/>
    <w:rsid w:val="002C5F0F"/>
    <w:rsid w:val="002D1398"/>
    <w:rsid w:val="002E1A91"/>
    <w:rsid w:val="002F1475"/>
    <w:rsid w:val="002F4F80"/>
    <w:rsid w:val="002F759A"/>
    <w:rsid w:val="00305AC4"/>
    <w:rsid w:val="00310651"/>
    <w:rsid w:val="00315003"/>
    <w:rsid w:val="00315BBA"/>
    <w:rsid w:val="0032155C"/>
    <w:rsid w:val="00326CD6"/>
    <w:rsid w:val="00330156"/>
    <w:rsid w:val="003343E1"/>
    <w:rsid w:val="00335A3E"/>
    <w:rsid w:val="00337252"/>
    <w:rsid w:val="00337E66"/>
    <w:rsid w:val="00340DA7"/>
    <w:rsid w:val="00344D7F"/>
    <w:rsid w:val="003456A5"/>
    <w:rsid w:val="00365AB2"/>
    <w:rsid w:val="00365C84"/>
    <w:rsid w:val="003707BA"/>
    <w:rsid w:val="00371DAE"/>
    <w:rsid w:val="00375163"/>
    <w:rsid w:val="003875E4"/>
    <w:rsid w:val="00393983"/>
    <w:rsid w:val="0039691D"/>
    <w:rsid w:val="00397B62"/>
    <w:rsid w:val="003A26E2"/>
    <w:rsid w:val="003A27CA"/>
    <w:rsid w:val="003B081F"/>
    <w:rsid w:val="003B27CF"/>
    <w:rsid w:val="003D100D"/>
    <w:rsid w:val="003D6A11"/>
    <w:rsid w:val="003D737E"/>
    <w:rsid w:val="003E0078"/>
    <w:rsid w:val="003E0D36"/>
    <w:rsid w:val="003E2F8A"/>
    <w:rsid w:val="003F095F"/>
    <w:rsid w:val="003F1079"/>
    <w:rsid w:val="003F26A2"/>
    <w:rsid w:val="003F2B6A"/>
    <w:rsid w:val="003F550D"/>
    <w:rsid w:val="00402F03"/>
    <w:rsid w:val="004111CD"/>
    <w:rsid w:val="00412C75"/>
    <w:rsid w:val="00412D0F"/>
    <w:rsid w:val="00413F15"/>
    <w:rsid w:val="00416543"/>
    <w:rsid w:val="00421140"/>
    <w:rsid w:val="00421E44"/>
    <w:rsid w:val="00425B8D"/>
    <w:rsid w:val="00426BEF"/>
    <w:rsid w:val="00435F66"/>
    <w:rsid w:val="00436A50"/>
    <w:rsid w:val="00437468"/>
    <w:rsid w:val="00443252"/>
    <w:rsid w:val="00445745"/>
    <w:rsid w:val="00447B99"/>
    <w:rsid w:val="004613B5"/>
    <w:rsid w:val="004632EF"/>
    <w:rsid w:val="0047010B"/>
    <w:rsid w:val="00481B14"/>
    <w:rsid w:val="00490522"/>
    <w:rsid w:val="004921E4"/>
    <w:rsid w:val="00493478"/>
    <w:rsid w:val="00494E58"/>
    <w:rsid w:val="004A15B0"/>
    <w:rsid w:val="004A768F"/>
    <w:rsid w:val="004B4F31"/>
    <w:rsid w:val="004C4A11"/>
    <w:rsid w:val="004C5DB2"/>
    <w:rsid w:val="004C6D39"/>
    <w:rsid w:val="004D3460"/>
    <w:rsid w:val="004D37D0"/>
    <w:rsid w:val="004D5CD2"/>
    <w:rsid w:val="004D71B1"/>
    <w:rsid w:val="004E17B9"/>
    <w:rsid w:val="004E5364"/>
    <w:rsid w:val="004F3E76"/>
    <w:rsid w:val="004F490F"/>
    <w:rsid w:val="004F5416"/>
    <w:rsid w:val="004F7931"/>
    <w:rsid w:val="00504B40"/>
    <w:rsid w:val="005050CB"/>
    <w:rsid w:val="005276BD"/>
    <w:rsid w:val="00532869"/>
    <w:rsid w:val="00542224"/>
    <w:rsid w:val="00544722"/>
    <w:rsid w:val="0054537E"/>
    <w:rsid w:val="005475BA"/>
    <w:rsid w:val="00551354"/>
    <w:rsid w:val="0055139A"/>
    <w:rsid w:val="00554B2B"/>
    <w:rsid w:val="0055739B"/>
    <w:rsid w:val="005627CA"/>
    <w:rsid w:val="00565678"/>
    <w:rsid w:val="00570D69"/>
    <w:rsid w:val="0058209E"/>
    <w:rsid w:val="00582908"/>
    <w:rsid w:val="00585AC2"/>
    <w:rsid w:val="00587CED"/>
    <w:rsid w:val="00592DFF"/>
    <w:rsid w:val="005954A3"/>
    <w:rsid w:val="00597797"/>
    <w:rsid w:val="00597827"/>
    <w:rsid w:val="005A47C1"/>
    <w:rsid w:val="005A5270"/>
    <w:rsid w:val="005A7FA1"/>
    <w:rsid w:val="005B0AC6"/>
    <w:rsid w:val="005B2447"/>
    <w:rsid w:val="005C32D3"/>
    <w:rsid w:val="005C6881"/>
    <w:rsid w:val="005C710F"/>
    <w:rsid w:val="005D1036"/>
    <w:rsid w:val="005D3C34"/>
    <w:rsid w:val="005F04D1"/>
    <w:rsid w:val="005F3F24"/>
    <w:rsid w:val="005F7534"/>
    <w:rsid w:val="006031A9"/>
    <w:rsid w:val="006151C6"/>
    <w:rsid w:val="00623644"/>
    <w:rsid w:val="006237D1"/>
    <w:rsid w:val="00627A56"/>
    <w:rsid w:val="00633015"/>
    <w:rsid w:val="006434E9"/>
    <w:rsid w:val="006454F9"/>
    <w:rsid w:val="00645ED6"/>
    <w:rsid w:val="006471DE"/>
    <w:rsid w:val="006562D6"/>
    <w:rsid w:val="0065724D"/>
    <w:rsid w:val="00665740"/>
    <w:rsid w:val="00667B8A"/>
    <w:rsid w:val="00671351"/>
    <w:rsid w:val="00671F1B"/>
    <w:rsid w:val="00680385"/>
    <w:rsid w:val="00682E85"/>
    <w:rsid w:val="00687742"/>
    <w:rsid w:val="0069360F"/>
    <w:rsid w:val="00693A30"/>
    <w:rsid w:val="006A343D"/>
    <w:rsid w:val="006B1525"/>
    <w:rsid w:val="006B2CDB"/>
    <w:rsid w:val="006B7410"/>
    <w:rsid w:val="006C0064"/>
    <w:rsid w:val="006C2172"/>
    <w:rsid w:val="006C6EA2"/>
    <w:rsid w:val="006C7F10"/>
    <w:rsid w:val="006D11F2"/>
    <w:rsid w:val="006D2CBE"/>
    <w:rsid w:val="006D3704"/>
    <w:rsid w:val="006D73EB"/>
    <w:rsid w:val="006F636E"/>
    <w:rsid w:val="0070067C"/>
    <w:rsid w:val="00701C2A"/>
    <w:rsid w:val="007039B3"/>
    <w:rsid w:val="00704A7B"/>
    <w:rsid w:val="00706677"/>
    <w:rsid w:val="00714FEF"/>
    <w:rsid w:val="00723AE9"/>
    <w:rsid w:val="00725DF7"/>
    <w:rsid w:val="00726401"/>
    <w:rsid w:val="007269B3"/>
    <w:rsid w:val="00733F31"/>
    <w:rsid w:val="007374D0"/>
    <w:rsid w:val="00750930"/>
    <w:rsid w:val="00750E9F"/>
    <w:rsid w:val="00754B20"/>
    <w:rsid w:val="00760825"/>
    <w:rsid w:val="007667DF"/>
    <w:rsid w:val="00771E1F"/>
    <w:rsid w:val="007743CE"/>
    <w:rsid w:val="0077626A"/>
    <w:rsid w:val="00780693"/>
    <w:rsid w:val="007817AB"/>
    <w:rsid w:val="00791471"/>
    <w:rsid w:val="0079400B"/>
    <w:rsid w:val="007A08BD"/>
    <w:rsid w:val="007B0E38"/>
    <w:rsid w:val="007B338E"/>
    <w:rsid w:val="007B7E79"/>
    <w:rsid w:val="007C067A"/>
    <w:rsid w:val="007C0B0A"/>
    <w:rsid w:val="007C6DB9"/>
    <w:rsid w:val="007C77FB"/>
    <w:rsid w:val="007D0287"/>
    <w:rsid w:val="007D185C"/>
    <w:rsid w:val="007D4002"/>
    <w:rsid w:val="007D48C5"/>
    <w:rsid w:val="007D4E28"/>
    <w:rsid w:val="007E1000"/>
    <w:rsid w:val="007E219E"/>
    <w:rsid w:val="007F22F8"/>
    <w:rsid w:val="007F623B"/>
    <w:rsid w:val="008008A6"/>
    <w:rsid w:val="00814B30"/>
    <w:rsid w:val="00815638"/>
    <w:rsid w:val="008162D6"/>
    <w:rsid w:val="0081681F"/>
    <w:rsid w:val="00821204"/>
    <w:rsid w:val="00823215"/>
    <w:rsid w:val="0082397B"/>
    <w:rsid w:val="00823A44"/>
    <w:rsid w:val="00824AF4"/>
    <w:rsid w:val="00825B74"/>
    <w:rsid w:val="00831216"/>
    <w:rsid w:val="0083274F"/>
    <w:rsid w:val="0083710F"/>
    <w:rsid w:val="008500DB"/>
    <w:rsid w:val="00852599"/>
    <w:rsid w:val="00861AEC"/>
    <w:rsid w:val="008630A5"/>
    <w:rsid w:val="008633DA"/>
    <w:rsid w:val="00866963"/>
    <w:rsid w:val="008707F9"/>
    <w:rsid w:val="00870CA4"/>
    <w:rsid w:val="00873854"/>
    <w:rsid w:val="0087516D"/>
    <w:rsid w:val="0087660E"/>
    <w:rsid w:val="00884233"/>
    <w:rsid w:val="00885E47"/>
    <w:rsid w:val="00885F4E"/>
    <w:rsid w:val="00893F55"/>
    <w:rsid w:val="008A13C7"/>
    <w:rsid w:val="008C5411"/>
    <w:rsid w:val="008D2266"/>
    <w:rsid w:val="008D46DB"/>
    <w:rsid w:val="008D5649"/>
    <w:rsid w:val="008E2BAB"/>
    <w:rsid w:val="008E3B35"/>
    <w:rsid w:val="008F3A1C"/>
    <w:rsid w:val="008F6ECC"/>
    <w:rsid w:val="009026F8"/>
    <w:rsid w:val="00903727"/>
    <w:rsid w:val="009056F6"/>
    <w:rsid w:val="0090574E"/>
    <w:rsid w:val="00906D6D"/>
    <w:rsid w:val="00907B98"/>
    <w:rsid w:val="00907D89"/>
    <w:rsid w:val="009119FB"/>
    <w:rsid w:val="00911DC9"/>
    <w:rsid w:val="00915978"/>
    <w:rsid w:val="00915D3F"/>
    <w:rsid w:val="00916286"/>
    <w:rsid w:val="00920987"/>
    <w:rsid w:val="009243D8"/>
    <w:rsid w:val="009372DC"/>
    <w:rsid w:val="00937FAD"/>
    <w:rsid w:val="00940041"/>
    <w:rsid w:val="00941C9A"/>
    <w:rsid w:val="00945F8A"/>
    <w:rsid w:val="0094669A"/>
    <w:rsid w:val="00947BB2"/>
    <w:rsid w:val="009510E7"/>
    <w:rsid w:val="0096318F"/>
    <w:rsid w:val="0096691F"/>
    <w:rsid w:val="00966BD6"/>
    <w:rsid w:val="0096796C"/>
    <w:rsid w:val="009736CD"/>
    <w:rsid w:val="0097752E"/>
    <w:rsid w:val="009806A4"/>
    <w:rsid w:val="0098219B"/>
    <w:rsid w:val="00983A28"/>
    <w:rsid w:val="00983AAF"/>
    <w:rsid w:val="0098519B"/>
    <w:rsid w:val="00987401"/>
    <w:rsid w:val="009919F2"/>
    <w:rsid w:val="00994164"/>
    <w:rsid w:val="009A3C50"/>
    <w:rsid w:val="009A7340"/>
    <w:rsid w:val="009A7589"/>
    <w:rsid w:val="009B112C"/>
    <w:rsid w:val="009B6979"/>
    <w:rsid w:val="009C1985"/>
    <w:rsid w:val="009C1A71"/>
    <w:rsid w:val="009D2CDA"/>
    <w:rsid w:val="009D3F3A"/>
    <w:rsid w:val="009D425A"/>
    <w:rsid w:val="009D5107"/>
    <w:rsid w:val="009D6DE3"/>
    <w:rsid w:val="009E205D"/>
    <w:rsid w:val="009E422B"/>
    <w:rsid w:val="009E696E"/>
    <w:rsid w:val="009E7AFD"/>
    <w:rsid w:val="009F0ED6"/>
    <w:rsid w:val="009F4996"/>
    <w:rsid w:val="009F7DE5"/>
    <w:rsid w:val="00A02A23"/>
    <w:rsid w:val="00A033D8"/>
    <w:rsid w:val="00A17440"/>
    <w:rsid w:val="00A17FAE"/>
    <w:rsid w:val="00A523CE"/>
    <w:rsid w:val="00A52D46"/>
    <w:rsid w:val="00A56E36"/>
    <w:rsid w:val="00A72C0F"/>
    <w:rsid w:val="00A732C4"/>
    <w:rsid w:val="00A93190"/>
    <w:rsid w:val="00AA251F"/>
    <w:rsid w:val="00AA5F8F"/>
    <w:rsid w:val="00AB2711"/>
    <w:rsid w:val="00AB3136"/>
    <w:rsid w:val="00AB34AB"/>
    <w:rsid w:val="00AC1547"/>
    <w:rsid w:val="00AC1916"/>
    <w:rsid w:val="00AC2688"/>
    <w:rsid w:val="00AC6982"/>
    <w:rsid w:val="00AC75B0"/>
    <w:rsid w:val="00AE1685"/>
    <w:rsid w:val="00B10B96"/>
    <w:rsid w:val="00B13B66"/>
    <w:rsid w:val="00B274E8"/>
    <w:rsid w:val="00B32E3D"/>
    <w:rsid w:val="00B354A3"/>
    <w:rsid w:val="00B37FBB"/>
    <w:rsid w:val="00B401CF"/>
    <w:rsid w:val="00B43F18"/>
    <w:rsid w:val="00B443B8"/>
    <w:rsid w:val="00B53C90"/>
    <w:rsid w:val="00B5441B"/>
    <w:rsid w:val="00B5479E"/>
    <w:rsid w:val="00B65471"/>
    <w:rsid w:val="00B90774"/>
    <w:rsid w:val="00B93E4C"/>
    <w:rsid w:val="00BA0487"/>
    <w:rsid w:val="00BA2799"/>
    <w:rsid w:val="00BA3F14"/>
    <w:rsid w:val="00BA4570"/>
    <w:rsid w:val="00BA5575"/>
    <w:rsid w:val="00BB64BA"/>
    <w:rsid w:val="00BB6A6C"/>
    <w:rsid w:val="00BB6DEA"/>
    <w:rsid w:val="00BC252A"/>
    <w:rsid w:val="00BC2CE1"/>
    <w:rsid w:val="00BD0B51"/>
    <w:rsid w:val="00BE1892"/>
    <w:rsid w:val="00BE7433"/>
    <w:rsid w:val="00C01131"/>
    <w:rsid w:val="00C04114"/>
    <w:rsid w:val="00C17BF8"/>
    <w:rsid w:val="00C24165"/>
    <w:rsid w:val="00C24AC8"/>
    <w:rsid w:val="00C2703A"/>
    <w:rsid w:val="00C31847"/>
    <w:rsid w:val="00C31FB8"/>
    <w:rsid w:val="00C33041"/>
    <w:rsid w:val="00C34077"/>
    <w:rsid w:val="00C35245"/>
    <w:rsid w:val="00C364EC"/>
    <w:rsid w:val="00C43FB7"/>
    <w:rsid w:val="00C45DA6"/>
    <w:rsid w:val="00C46B3F"/>
    <w:rsid w:val="00C50219"/>
    <w:rsid w:val="00C73964"/>
    <w:rsid w:val="00C7492A"/>
    <w:rsid w:val="00C80C7C"/>
    <w:rsid w:val="00C95B3A"/>
    <w:rsid w:val="00C9617C"/>
    <w:rsid w:val="00CA037A"/>
    <w:rsid w:val="00CA3E36"/>
    <w:rsid w:val="00CA5F21"/>
    <w:rsid w:val="00CB597A"/>
    <w:rsid w:val="00CC39EC"/>
    <w:rsid w:val="00CC63CC"/>
    <w:rsid w:val="00CD2587"/>
    <w:rsid w:val="00CD2C10"/>
    <w:rsid w:val="00CD4A0C"/>
    <w:rsid w:val="00CD5A46"/>
    <w:rsid w:val="00CD7D6F"/>
    <w:rsid w:val="00CE093F"/>
    <w:rsid w:val="00CE7630"/>
    <w:rsid w:val="00CF4352"/>
    <w:rsid w:val="00CF4762"/>
    <w:rsid w:val="00CF64DD"/>
    <w:rsid w:val="00D01FC6"/>
    <w:rsid w:val="00D030A4"/>
    <w:rsid w:val="00D037B4"/>
    <w:rsid w:val="00D05873"/>
    <w:rsid w:val="00D07C58"/>
    <w:rsid w:val="00D10159"/>
    <w:rsid w:val="00D10C4D"/>
    <w:rsid w:val="00D111DB"/>
    <w:rsid w:val="00D11CC0"/>
    <w:rsid w:val="00D13C5C"/>
    <w:rsid w:val="00D14376"/>
    <w:rsid w:val="00D23958"/>
    <w:rsid w:val="00D27EB8"/>
    <w:rsid w:val="00D3227B"/>
    <w:rsid w:val="00D34F35"/>
    <w:rsid w:val="00D43235"/>
    <w:rsid w:val="00D51855"/>
    <w:rsid w:val="00D5203B"/>
    <w:rsid w:val="00D5290C"/>
    <w:rsid w:val="00D55CB4"/>
    <w:rsid w:val="00D60F4E"/>
    <w:rsid w:val="00D63849"/>
    <w:rsid w:val="00D6397B"/>
    <w:rsid w:val="00D668C3"/>
    <w:rsid w:val="00D76805"/>
    <w:rsid w:val="00D76BC0"/>
    <w:rsid w:val="00D816ED"/>
    <w:rsid w:val="00D83445"/>
    <w:rsid w:val="00D84120"/>
    <w:rsid w:val="00D8585D"/>
    <w:rsid w:val="00D90CB2"/>
    <w:rsid w:val="00D90E89"/>
    <w:rsid w:val="00D9667E"/>
    <w:rsid w:val="00DA1171"/>
    <w:rsid w:val="00DA1ADC"/>
    <w:rsid w:val="00DB0918"/>
    <w:rsid w:val="00DB7907"/>
    <w:rsid w:val="00DC1C47"/>
    <w:rsid w:val="00DC3DCC"/>
    <w:rsid w:val="00DC493B"/>
    <w:rsid w:val="00DD5210"/>
    <w:rsid w:val="00DE3E7F"/>
    <w:rsid w:val="00DE771B"/>
    <w:rsid w:val="00DF17BA"/>
    <w:rsid w:val="00DF2FEB"/>
    <w:rsid w:val="00DF6F4B"/>
    <w:rsid w:val="00DF7F5E"/>
    <w:rsid w:val="00E045E4"/>
    <w:rsid w:val="00E12604"/>
    <w:rsid w:val="00E26217"/>
    <w:rsid w:val="00E263FC"/>
    <w:rsid w:val="00E31D13"/>
    <w:rsid w:val="00E342B1"/>
    <w:rsid w:val="00E34B96"/>
    <w:rsid w:val="00E35EDE"/>
    <w:rsid w:val="00E3725E"/>
    <w:rsid w:val="00E42838"/>
    <w:rsid w:val="00E45D99"/>
    <w:rsid w:val="00E527EA"/>
    <w:rsid w:val="00E55219"/>
    <w:rsid w:val="00E6052D"/>
    <w:rsid w:val="00E6415F"/>
    <w:rsid w:val="00E64265"/>
    <w:rsid w:val="00E65717"/>
    <w:rsid w:val="00E712AA"/>
    <w:rsid w:val="00E714CB"/>
    <w:rsid w:val="00E75093"/>
    <w:rsid w:val="00E7582A"/>
    <w:rsid w:val="00E772BD"/>
    <w:rsid w:val="00E85E3A"/>
    <w:rsid w:val="00E978C3"/>
    <w:rsid w:val="00EA035B"/>
    <w:rsid w:val="00EA2302"/>
    <w:rsid w:val="00EA6B60"/>
    <w:rsid w:val="00EB4D8B"/>
    <w:rsid w:val="00EB67E2"/>
    <w:rsid w:val="00EC302F"/>
    <w:rsid w:val="00EC42D1"/>
    <w:rsid w:val="00EC5617"/>
    <w:rsid w:val="00ED55A9"/>
    <w:rsid w:val="00ED714D"/>
    <w:rsid w:val="00EE2261"/>
    <w:rsid w:val="00EE5B82"/>
    <w:rsid w:val="00EE5E5F"/>
    <w:rsid w:val="00EF5A24"/>
    <w:rsid w:val="00F016C8"/>
    <w:rsid w:val="00F0526C"/>
    <w:rsid w:val="00F11BD9"/>
    <w:rsid w:val="00F22E7E"/>
    <w:rsid w:val="00F31C3D"/>
    <w:rsid w:val="00F3635F"/>
    <w:rsid w:val="00F420CD"/>
    <w:rsid w:val="00F47277"/>
    <w:rsid w:val="00F53FDE"/>
    <w:rsid w:val="00F547C2"/>
    <w:rsid w:val="00F56606"/>
    <w:rsid w:val="00F56B16"/>
    <w:rsid w:val="00F62615"/>
    <w:rsid w:val="00F63216"/>
    <w:rsid w:val="00F63695"/>
    <w:rsid w:val="00F64FF3"/>
    <w:rsid w:val="00F65424"/>
    <w:rsid w:val="00F70DE0"/>
    <w:rsid w:val="00F71941"/>
    <w:rsid w:val="00F72F0C"/>
    <w:rsid w:val="00F75001"/>
    <w:rsid w:val="00F76515"/>
    <w:rsid w:val="00F773CA"/>
    <w:rsid w:val="00F81F0B"/>
    <w:rsid w:val="00F82EBB"/>
    <w:rsid w:val="00F83CE0"/>
    <w:rsid w:val="00F92996"/>
    <w:rsid w:val="00F9344D"/>
    <w:rsid w:val="00F962B7"/>
    <w:rsid w:val="00FA14DF"/>
    <w:rsid w:val="00FA756D"/>
    <w:rsid w:val="00FB0FB2"/>
    <w:rsid w:val="00FB2F7D"/>
    <w:rsid w:val="00FB55FA"/>
    <w:rsid w:val="00FB6834"/>
    <w:rsid w:val="00FC394E"/>
    <w:rsid w:val="00FC3B82"/>
    <w:rsid w:val="00FD610D"/>
    <w:rsid w:val="00FF175C"/>
    <w:rsid w:val="00FF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AFB2CE"/>
  <w15:docId w15:val="{E6BEE15A-A13B-A44B-9CA9-BF90AAE3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827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A17F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5276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17FAE"/>
    <w:rPr>
      <w:rFonts w:ascii="Times New Roman" w:eastAsia="Times New Roman" w:hAnsi="Times New Roman" w:cs="Times New Roman"/>
      <w:b/>
      <w:bCs/>
      <w:sz w:val="36"/>
      <w:szCs w:val="36"/>
    </w:rPr>
  </w:style>
  <w:style w:type="character" w:styleId="nfasis">
    <w:name w:val="Emphasis"/>
    <w:basedOn w:val="Fuentedeprrafopredeter"/>
    <w:uiPriority w:val="20"/>
    <w:qFormat/>
    <w:rsid w:val="00090121"/>
    <w:rPr>
      <w:i/>
      <w:iCs/>
    </w:rPr>
  </w:style>
  <w:style w:type="character" w:styleId="Hipervnculo">
    <w:name w:val="Hyperlink"/>
    <w:basedOn w:val="Fuentedeprrafopredeter"/>
    <w:uiPriority w:val="99"/>
    <w:unhideWhenUsed/>
    <w:rsid w:val="00090121"/>
    <w:rPr>
      <w:color w:val="0000FF"/>
      <w:u w:val="single"/>
    </w:rPr>
  </w:style>
  <w:style w:type="character" w:styleId="Textoennegrita">
    <w:name w:val="Strong"/>
    <w:basedOn w:val="Fuentedeprrafopredeter"/>
    <w:uiPriority w:val="22"/>
    <w:qFormat/>
    <w:rsid w:val="00090121"/>
    <w:rPr>
      <w:b/>
      <w:bCs/>
    </w:rPr>
  </w:style>
  <w:style w:type="paragraph" w:styleId="Prrafodelista">
    <w:name w:val="List Paragraph"/>
    <w:basedOn w:val="Normal"/>
    <w:uiPriority w:val="34"/>
    <w:qFormat/>
    <w:rsid w:val="00090121"/>
    <w:pPr>
      <w:ind w:left="720"/>
      <w:contextualSpacing/>
    </w:pPr>
  </w:style>
  <w:style w:type="paragraph" w:styleId="Encabezado">
    <w:name w:val="header"/>
    <w:basedOn w:val="Normal"/>
    <w:link w:val="EncabezadoCar"/>
    <w:uiPriority w:val="99"/>
    <w:unhideWhenUsed/>
    <w:rsid w:val="00E45D9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45D99"/>
  </w:style>
  <w:style w:type="paragraph" w:styleId="Piedepgina">
    <w:name w:val="footer"/>
    <w:basedOn w:val="Normal"/>
    <w:link w:val="PiedepginaCar"/>
    <w:uiPriority w:val="99"/>
    <w:unhideWhenUsed/>
    <w:rsid w:val="00E45D9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45D99"/>
  </w:style>
  <w:style w:type="paragraph" w:styleId="NormalWeb">
    <w:name w:val="Normal (Web)"/>
    <w:basedOn w:val="Normal"/>
    <w:uiPriority w:val="99"/>
    <w:unhideWhenUsed/>
    <w:rsid w:val="00D76805"/>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326CD6"/>
    <w:rPr>
      <w:sz w:val="16"/>
      <w:szCs w:val="16"/>
    </w:rPr>
  </w:style>
  <w:style w:type="paragraph" w:styleId="Textocomentario">
    <w:name w:val="annotation text"/>
    <w:basedOn w:val="Normal"/>
    <w:link w:val="TextocomentarioCar"/>
    <w:uiPriority w:val="99"/>
    <w:semiHidden/>
    <w:unhideWhenUsed/>
    <w:rsid w:val="00326C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CD6"/>
    <w:rPr>
      <w:sz w:val="20"/>
      <w:szCs w:val="20"/>
    </w:rPr>
  </w:style>
  <w:style w:type="paragraph" w:styleId="Asuntodelcomentario">
    <w:name w:val="annotation subject"/>
    <w:basedOn w:val="Textocomentario"/>
    <w:next w:val="Textocomentario"/>
    <w:link w:val="AsuntodelcomentarioCar"/>
    <w:uiPriority w:val="99"/>
    <w:semiHidden/>
    <w:unhideWhenUsed/>
    <w:rsid w:val="00326CD6"/>
    <w:rPr>
      <w:b/>
      <w:bCs/>
    </w:rPr>
  </w:style>
  <w:style w:type="character" w:customStyle="1" w:styleId="AsuntodelcomentarioCar">
    <w:name w:val="Asunto del comentario Car"/>
    <w:basedOn w:val="TextocomentarioCar"/>
    <w:link w:val="Asuntodelcomentario"/>
    <w:uiPriority w:val="99"/>
    <w:semiHidden/>
    <w:rsid w:val="00326CD6"/>
    <w:rPr>
      <w:b/>
      <w:bCs/>
      <w:sz w:val="20"/>
      <w:szCs w:val="20"/>
    </w:rPr>
  </w:style>
  <w:style w:type="paragraph" w:styleId="Textodeglobo">
    <w:name w:val="Balloon Text"/>
    <w:basedOn w:val="Normal"/>
    <w:link w:val="TextodegloboCar"/>
    <w:uiPriority w:val="99"/>
    <w:semiHidden/>
    <w:unhideWhenUsed/>
    <w:rsid w:val="00326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6CD6"/>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194228"/>
    <w:rPr>
      <w:color w:val="808080"/>
      <w:shd w:val="clear" w:color="auto" w:fill="E6E6E6"/>
    </w:rPr>
  </w:style>
  <w:style w:type="character" w:styleId="Hipervnculovisitado">
    <w:name w:val="FollowedHyperlink"/>
    <w:basedOn w:val="Fuentedeprrafopredeter"/>
    <w:uiPriority w:val="99"/>
    <w:semiHidden/>
    <w:unhideWhenUsed/>
    <w:rsid w:val="00627A56"/>
    <w:rPr>
      <w:color w:val="954F72" w:themeColor="followedHyperlink"/>
      <w:u w:val="single"/>
    </w:rPr>
  </w:style>
  <w:style w:type="table" w:customStyle="1" w:styleId="GridTable4-Accent41">
    <w:name w:val="Grid Table 4 - Accent 41"/>
    <w:basedOn w:val="Tablanormal"/>
    <w:uiPriority w:val="49"/>
    <w:rsid w:val="00D13C5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anormal"/>
    <w:uiPriority w:val="49"/>
    <w:rsid w:val="00D13C5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notapie">
    <w:name w:val="footnote text"/>
    <w:basedOn w:val="Normal"/>
    <w:link w:val="TextonotapieCar"/>
    <w:uiPriority w:val="99"/>
    <w:unhideWhenUsed/>
    <w:rsid w:val="00671F1B"/>
    <w:pPr>
      <w:spacing w:after="0" w:line="240" w:lineRule="auto"/>
    </w:pPr>
    <w:rPr>
      <w:sz w:val="20"/>
      <w:szCs w:val="20"/>
    </w:rPr>
  </w:style>
  <w:style w:type="character" w:customStyle="1" w:styleId="TextonotapieCar">
    <w:name w:val="Texto nota pie Car"/>
    <w:basedOn w:val="Fuentedeprrafopredeter"/>
    <w:link w:val="Textonotapie"/>
    <w:uiPriority w:val="99"/>
    <w:rsid w:val="00671F1B"/>
    <w:rPr>
      <w:sz w:val="20"/>
      <w:szCs w:val="20"/>
    </w:rPr>
  </w:style>
  <w:style w:type="character" w:styleId="Refdenotaalpie">
    <w:name w:val="footnote reference"/>
    <w:basedOn w:val="Fuentedeprrafopredeter"/>
    <w:uiPriority w:val="99"/>
    <w:unhideWhenUsed/>
    <w:rsid w:val="00671F1B"/>
    <w:rPr>
      <w:vertAlign w:val="superscript"/>
    </w:rPr>
  </w:style>
  <w:style w:type="character" w:customStyle="1" w:styleId="Ttulo3Car">
    <w:name w:val="Título 3 Car"/>
    <w:basedOn w:val="Fuentedeprrafopredeter"/>
    <w:link w:val="Ttulo3"/>
    <w:uiPriority w:val="9"/>
    <w:semiHidden/>
    <w:rsid w:val="005276BD"/>
    <w:rPr>
      <w:rFonts w:asciiTheme="majorHAnsi" w:eastAsiaTheme="majorEastAsia" w:hAnsiTheme="majorHAnsi" w:cstheme="majorBidi"/>
      <w:color w:val="1F3763" w:themeColor="accent1" w:themeShade="7F"/>
      <w:sz w:val="24"/>
      <w:szCs w:val="24"/>
    </w:rPr>
  </w:style>
  <w:style w:type="character" w:customStyle="1" w:styleId="Mencinsinresolver1">
    <w:name w:val="Mención sin resolver1"/>
    <w:basedOn w:val="Fuentedeprrafopredeter"/>
    <w:uiPriority w:val="99"/>
    <w:rsid w:val="00542224"/>
    <w:rPr>
      <w:color w:val="605E5C"/>
      <w:shd w:val="clear" w:color="auto" w:fill="E1DFDD"/>
    </w:rPr>
  </w:style>
  <w:style w:type="table" w:styleId="Tablaconcuadrcula">
    <w:name w:val="Table Grid"/>
    <w:basedOn w:val="Tablanormal"/>
    <w:uiPriority w:val="39"/>
    <w:rsid w:val="00924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82761"/>
    <w:rPr>
      <w:rFonts w:asciiTheme="majorHAnsi" w:eastAsiaTheme="majorEastAsia" w:hAnsiTheme="majorHAnsi" w:cstheme="majorBidi"/>
      <w:color w:val="2F5496" w:themeColor="accent1" w:themeShade="BF"/>
      <w:sz w:val="32"/>
      <w:szCs w:val="32"/>
    </w:rPr>
  </w:style>
  <w:style w:type="paragraph" w:customStyle="1" w:styleId="Default">
    <w:name w:val="Default"/>
    <w:rsid w:val="00206E3E"/>
    <w:pPr>
      <w:autoSpaceDE w:val="0"/>
      <w:autoSpaceDN w:val="0"/>
      <w:adjustRightInd w:val="0"/>
      <w:spacing w:after="0" w:line="240" w:lineRule="auto"/>
    </w:pPr>
    <w:rPr>
      <w:rFonts w:ascii="Helvetica"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4460">
      <w:bodyDiv w:val="1"/>
      <w:marLeft w:val="0"/>
      <w:marRight w:val="0"/>
      <w:marTop w:val="0"/>
      <w:marBottom w:val="0"/>
      <w:divBdr>
        <w:top w:val="none" w:sz="0" w:space="0" w:color="auto"/>
        <w:left w:val="none" w:sz="0" w:space="0" w:color="auto"/>
        <w:bottom w:val="none" w:sz="0" w:space="0" w:color="auto"/>
        <w:right w:val="none" w:sz="0" w:space="0" w:color="auto"/>
      </w:divBdr>
    </w:div>
    <w:div w:id="326059589">
      <w:bodyDiv w:val="1"/>
      <w:marLeft w:val="0"/>
      <w:marRight w:val="0"/>
      <w:marTop w:val="0"/>
      <w:marBottom w:val="0"/>
      <w:divBdr>
        <w:top w:val="none" w:sz="0" w:space="0" w:color="auto"/>
        <w:left w:val="none" w:sz="0" w:space="0" w:color="auto"/>
        <w:bottom w:val="none" w:sz="0" w:space="0" w:color="auto"/>
        <w:right w:val="none" w:sz="0" w:space="0" w:color="auto"/>
      </w:divBdr>
    </w:div>
    <w:div w:id="624194255">
      <w:bodyDiv w:val="1"/>
      <w:marLeft w:val="0"/>
      <w:marRight w:val="0"/>
      <w:marTop w:val="0"/>
      <w:marBottom w:val="0"/>
      <w:divBdr>
        <w:top w:val="none" w:sz="0" w:space="0" w:color="auto"/>
        <w:left w:val="none" w:sz="0" w:space="0" w:color="auto"/>
        <w:bottom w:val="none" w:sz="0" w:space="0" w:color="auto"/>
        <w:right w:val="none" w:sz="0" w:space="0" w:color="auto"/>
      </w:divBdr>
    </w:div>
    <w:div w:id="637759968">
      <w:bodyDiv w:val="1"/>
      <w:marLeft w:val="0"/>
      <w:marRight w:val="0"/>
      <w:marTop w:val="0"/>
      <w:marBottom w:val="0"/>
      <w:divBdr>
        <w:top w:val="none" w:sz="0" w:space="0" w:color="auto"/>
        <w:left w:val="none" w:sz="0" w:space="0" w:color="auto"/>
        <w:bottom w:val="none" w:sz="0" w:space="0" w:color="auto"/>
        <w:right w:val="none" w:sz="0" w:space="0" w:color="auto"/>
      </w:divBdr>
    </w:div>
    <w:div w:id="927662213">
      <w:bodyDiv w:val="1"/>
      <w:marLeft w:val="0"/>
      <w:marRight w:val="0"/>
      <w:marTop w:val="0"/>
      <w:marBottom w:val="0"/>
      <w:divBdr>
        <w:top w:val="none" w:sz="0" w:space="0" w:color="auto"/>
        <w:left w:val="none" w:sz="0" w:space="0" w:color="auto"/>
        <w:bottom w:val="none" w:sz="0" w:space="0" w:color="auto"/>
        <w:right w:val="none" w:sz="0" w:space="0" w:color="auto"/>
      </w:divBdr>
    </w:div>
    <w:div w:id="1393384436">
      <w:bodyDiv w:val="1"/>
      <w:marLeft w:val="0"/>
      <w:marRight w:val="0"/>
      <w:marTop w:val="0"/>
      <w:marBottom w:val="0"/>
      <w:divBdr>
        <w:top w:val="none" w:sz="0" w:space="0" w:color="auto"/>
        <w:left w:val="none" w:sz="0" w:space="0" w:color="auto"/>
        <w:bottom w:val="none" w:sz="0" w:space="0" w:color="auto"/>
        <w:right w:val="none" w:sz="0" w:space="0" w:color="auto"/>
      </w:divBdr>
    </w:div>
    <w:div w:id="1657684556">
      <w:bodyDiv w:val="1"/>
      <w:marLeft w:val="0"/>
      <w:marRight w:val="0"/>
      <w:marTop w:val="0"/>
      <w:marBottom w:val="0"/>
      <w:divBdr>
        <w:top w:val="none" w:sz="0" w:space="0" w:color="auto"/>
        <w:left w:val="none" w:sz="0" w:space="0" w:color="auto"/>
        <w:bottom w:val="none" w:sz="0" w:space="0" w:color="auto"/>
        <w:right w:val="none" w:sz="0" w:space="0" w:color="auto"/>
      </w:divBdr>
      <w:divsChild>
        <w:div w:id="582420888">
          <w:marLeft w:val="240"/>
          <w:marRight w:val="0"/>
          <w:marTop w:val="120"/>
          <w:marBottom w:val="0"/>
          <w:divBdr>
            <w:top w:val="none" w:sz="0" w:space="0" w:color="auto"/>
            <w:left w:val="none" w:sz="0" w:space="0" w:color="auto"/>
            <w:bottom w:val="none" w:sz="0" w:space="0" w:color="auto"/>
            <w:right w:val="none" w:sz="0" w:space="0" w:color="auto"/>
          </w:divBdr>
          <w:divsChild>
            <w:div w:id="165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osantalucia.es/" TargetMode="External"/><Relationship Id="rId13" Type="http://schemas.openxmlformats.org/officeDocument/2006/relationships/hyperlink" Target="https://www.facebook.com/santaluciainstitut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twitter.com/santalucia_ins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stitutosantalucia.es/" TargetMode="External"/><Relationship Id="rId5" Type="http://schemas.openxmlformats.org/officeDocument/2006/relationships/webSettings" Target="webSettings.xml"/><Relationship Id="rId15" Type="http://schemas.openxmlformats.org/officeDocument/2006/relationships/hyperlink" Target="mailto:santalucia@edelman.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stitutosantalucia.es/wp-content/uploads/2017/11/estudio-sobre-el-modelo-de-cuentas-nocionales-en-espana.pdf" TargetMode="External"/><Relationship Id="rId14" Type="http://schemas.openxmlformats.org/officeDocument/2006/relationships/hyperlink" Target="https://nam05.safelinks.protection.outlook.com/?url=https%3A%2F%2Fwww.linkedin.com%2Fshowcase%2Finstituto-santalucia%2F&amp;data=02%7C01%7CMiriam.Castellanos%40edelman.com%7C46a4601f92e943bf530308d6ddd533cb%7Cb824bfb3918e43c2bb1cdcc1ba40a82b%7C0%7C0%7C636940305135422751&amp;sdata=vzSciEzHggtqTndeaUoJ0HHhSSRMMWKUOsRMR0%2BJsj4%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3159-7416-4799-84EC-52E47236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1482</Words>
  <Characters>8156</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 Barbara</dc:creator>
  <cp:keywords/>
  <dc:description/>
  <cp:lastModifiedBy>Maria Esther Guerra Bernedo</cp:lastModifiedBy>
  <cp:revision>7</cp:revision>
  <cp:lastPrinted>2018-11-27T11:52:00Z</cp:lastPrinted>
  <dcterms:created xsi:type="dcterms:W3CDTF">2019-11-29T11:02:00Z</dcterms:created>
  <dcterms:modified xsi:type="dcterms:W3CDTF">2019-12-03T16:58:00Z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9cd0d1-6cb1-4cef-9322-7b25f3309150_Enabled">
    <vt:lpwstr>true</vt:lpwstr>
  </property>
  <property fmtid="{D5CDD505-2E9C-101B-9397-08002B2CF9AE}" pid="3" name="MSIP_Label_4b9cd0d1-6cb1-4cef-9322-7b25f3309150_SetDate">
    <vt:lpwstr>2019-11-28T06:48:55Z</vt:lpwstr>
  </property>
  <property fmtid="{D5CDD505-2E9C-101B-9397-08002B2CF9AE}" pid="4" name="MSIP_Label_4b9cd0d1-6cb1-4cef-9322-7b25f3309150_Method">
    <vt:lpwstr>Privileged</vt:lpwstr>
  </property>
  <property fmtid="{D5CDD505-2E9C-101B-9397-08002B2CF9AE}" pid="5" name="MSIP_Label_4b9cd0d1-6cb1-4cef-9322-7b25f3309150_Name">
    <vt:lpwstr>Interno</vt:lpwstr>
  </property>
  <property fmtid="{D5CDD505-2E9C-101B-9397-08002B2CF9AE}" pid="6" name="MSIP_Label_4b9cd0d1-6cb1-4cef-9322-7b25f3309150_SiteId">
    <vt:lpwstr>ae10a203-7f0b-4ceb-84b4-9120206bff6a</vt:lpwstr>
  </property>
  <property fmtid="{D5CDD505-2E9C-101B-9397-08002B2CF9AE}" pid="7" name="MSIP_Label_4b9cd0d1-6cb1-4cef-9322-7b25f3309150_ActionId">
    <vt:lpwstr>ae3e3200-efe5-4fdc-a4a8-000024322af8</vt:lpwstr>
  </property>
  <property fmtid="{D5CDD505-2E9C-101B-9397-08002B2CF9AE}" pid="8" name="MSIP_Label_4b9cd0d1-6cb1-4cef-9322-7b25f3309150_ContentBits">
    <vt:lpwstr>0</vt:lpwstr>
  </property>
</Properties>
</file>